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14F4C74C" w:rsidR="00073434" w:rsidRPr="001D538D"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073434" w:rsidRPr="001D538D">
        <w:rPr>
          <w:rFonts w:ascii="Arial" w:hAnsi="Arial" w:cs="Arial"/>
          <w:b/>
          <w:bCs/>
          <w:sz w:val="28"/>
        </w:rPr>
        <w:t>3GPP TSG RAN WG1 #1</w:t>
      </w:r>
      <w:r w:rsidR="00073434" w:rsidRPr="001D538D">
        <w:rPr>
          <w:rFonts w:ascii="Arial" w:hAnsi="Arial" w:cs="Arial" w:hint="eastAsia"/>
          <w:b/>
          <w:bCs/>
          <w:sz w:val="28"/>
          <w:lang w:eastAsia="zh-CN"/>
        </w:rPr>
        <w:t>1</w:t>
      </w:r>
      <w:r w:rsidR="00D1407C" w:rsidRPr="001D538D">
        <w:rPr>
          <w:rFonts w:ascii="Arial" w:hAnsi="Arial" w:cs="Arial"/>
          <w:b/>
          <w:bCs/>
          <w:sz w:val="28"/>
          <w:lang w:eastAsia="zh-CN"/>
        </w:rPr>
        <w:t>2</w:t>
      </w:r>
      <w:r w:rsidR="001D538D">
        <w:rPr>
          <w:rFonts w:ascii="Arial" w:hAnsi="Arial" w:cs="Arial"/>
          <w:b/>
          <w:bCs/>
          <w:sz w:val="28"/>
          <w:lang w:eastAsia="zh-CN"/>
        </w:rPr>
        <w:t>bis-e</w:t>
      </w:r>
      <w:r w:rsidR="00073434" w:rsidRPr="001D538D">
        <w:rPr>
          <w:rFonts w:ascii="Arial" w:hAnsi="Arial" w:cs="Arial"/>
          <w:b/>
          <w:bCs/>
          <w:sz w:val="28"/>
        </w:rPr>
        <w:tab/>
        <w:t xml:space="preserve">                                       </w:t>
      </w:r>
      <w:r w:rsidR="00073434" w:rsidRPr="001D538D">
        <w:rPr>
          <w:rFonts w:ascii="Arial" w:hAnsi="Arial" w:cs="Arial"/>
          <w:b/>
          <w:bCs/>
          <w:sz w:val="28"/>
        </w:rPr>
        <w:tab/>
        <w:t xml:space="preserve"> R1-2</w:t>
      </w:r>
      <w:r w:rsidR="00D1407C" w:rsidRPr="001D538D">
        <w:rPr>
          <w:rFonts w:ascii="Arial" w:hAnsi="Arial" w:cs="Arial"/>
          <w:b/>
          <w:bCs/>
          <w:sz w:val="28"/>
        </w:rPr>
        <w:t>3</w:t>
      </w:r>
      <w:r w:rsidR="001410C5" w:rsidRPr="001D538D">
        <w:rPr>
          <w:rFonts w:ascii="Arial" w:hAnsi="Arial" w:cs="Arial"/>
          <w:b/>
          <w:bCs/>
          <w:sz w:val="28"/>
        </w:rPr>
        <w:t>0</w:t>
      </w:r>
      <w:r w:rsidR="001D538D">
        <w:rPr>
          <w:rFonts w:ascii="Arial" w:hAnsi="Arial" w:cs="Arial"/>
          <w:b/>
          <w:bCs/>
          <w:sz w:val="28"/>
        </w:rPr>
        <w:t>2590</w:t>
      </w:r>
    </w:p>
    <w:p w14:paraId="03DBF188" w14:textId="29A082FA" w:rsidR="00240800" w:rsidRPr="00D1407C" w:rsidRDefault="001D538D" w:rsidP="0033159C">
      <w:pPr>
        <w:pStyle w:val="CRCoverPage"/>
        <w:outlineLvl w:val="0"/>
        <w:rPr>
          <w:rFonts w:eastAsia="MS Mincho" w:cs="Arial"/>
          <w:b/>
          <w:bCs/>
          <w:sz w:val="32"/>
          <w:lang w:eastAsia="ja-JP"/>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lang w:eastAsia="ja-JP"/>
        </w:rPr>
        <w:t>April</w:t>
      </w:r>
      <w:r w:rsidRPr="00A80D3B">
        <w:rPr>
          <w:rFonts w:eastAsia="MS Mincho" w:cs="Arial"/>
          <w:b/>
          <w:bCs/>
          <w:sz w:val="28"/>
          <w:lang w:eastAsia="ja-JP"/>
        </w:rPr>
        <w:t xml:space="preserve"> </w:t>
      </w:r>
      <w:r>
        <w:rPr>
          <w:rFonts w:eastAsia="MS Mincho" w:cs="Arial"/>
          <w:b/>
          <w:bCs/>
          <w:sz w:val="28"/>
          <w:lang w:eastAsia="ja-JP"/>
        </w:rPr>
        <w:t>17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April 26</w:t>
      </w:r>
      <w:r w:rsidRPr="009B1F2D">
        <w:rPr>
          <w:rFonts w:eastAsia="MS Mincho" w:cs="Arial"/>
          <w:b/>
          <w:bCs/>
          <w:sz w:val="28"/>
          <w:vertAlign w:val="superscript"/>
          <w:lang w:eastAsia="ja-JP"/>
        </w:rPr>
        <w:t>th</w:t>
      </w:r>
      <w:r>
        <w:rPr>
          <w:rFonts w:eastAsia="MS Mincho" w:cs="Arial"/>
          <w:b/>
          <w:bCs/>
          <w:sz w:val="28"/>
          <w:lang w:eastAsia="ja-JP"/>
        </w:rPr>
        <w:t>, 2023</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7DA0BAF" w14:textId="2E9CE24E" w:rsidR="00B2453B" w:rsidRPr="003F5B37" w:rsidRDefault="00B2453B" w:rsidP="003F5B37">
      <w:pPr>
        <w:rPr>
          <w:lang w:eastAsia="zh-CN"/>
        </w:rPr>
      </w:pPr>
      <w:r w:rsidRPr="004A1DE5">
        <w:rPr>
          <w:lang w:eastAsia="zh-CN"/>
        </w:rPr>
        <w:t xml:space="preserve">The 3GPP Rel-18 NR MIMO evolution WID </w:t>
      </w:r>
      <w:r w:rsidRPr="004A1DE5">
        <w:rPr>
          <w:vertAlign w:val="superscript"/>
          <w:lang w:eastAsia="zh-CN"/>
        </w:rPr>
        <w:t>[1]</w:t>
      </w:r>
      <w:r w:rsidRPr="004A1DE5">
        <w:rPr>
          <w:lang w:eastAsia="zh-CN"/>
        </w:rPr>
        <w:t xml:space="preserve"> includes the objectives as follows</w:t>
      </w:r>
      <w:r w:rsidR="003F5B37">
        <w:rPr>
          <w:lang w:eastAsia="zh-CN"/>
        </w:rPr>
        <w:t>, which is different from the UL panel selection in Rel-17 unified TCI framework and the TDM-based UL transmission in UL</w:t>
      </w:r>
      <w:r w:rsidR="003F5B37">
        <w:rPr>
          <w:rFonts w:hint="eastAsia"/>
          <w:lang w:eastAsia="zh-CN"/>
        </w:rPr>
        <w:t xml:space="preserve"> </w:t>
      </w:r>
      <w:r w:rsidR="00686E68">
        <w:rPr>
          <w:lang w:eastAsia="zh-CN"/>
        </w:rPr>
        <w:t>multi-</w:t>
      </w:r>
      <w:r w:rsidR="003F5B37">
        <w:rPr>
          <w:lang w:eastAsia="zh-CN"/>
        </w:rPr>
        <w:t>TRP enhancement in Rel-17.</w:t>
      </w:r>
      <w:r w:rsidR="00B87C4D">
        <w:rPr>
          <w:lang w:eastAsia="zh-CN"/>
        </w:rPr>
        <w:t xml:space="preserve"> </w:t>
      </w: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 xml:space="preserve">our views on the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3F5B37">
        <w:rPr>
          <w:lang w:eastAsia="zh-CN"/>
        </w:rPr>
        <w:t>.</w:t>
      </w:r>
    </w:p>
    <w:tbl>
      <w:tblPr>
        <w:tblStyle w:val="ae"/>
        <w:tblW w:w="9356" w:type="dxa"/>
        <w:tblInd w:w="-5" w:type="dxa"/>
        <w:tblLook w:val="04A0" w:firstRow="1" w:lastRow="0" w:firstColumn="1" w:lastColumn="0" w:noHBand="0" w:noVBand="1"/>
      </w:tblPr>
      <w:tblGrid>
        <w:gridCol w:w="9356"/>
      </w:tblGrid>
      <w:tr w:rsidR="00B146F4" w14:paraId="50B5CA5D" w14:textId="77777777" w:rsidTr="003F5B37">
        <w:tc>
          <w:tcPr>
            <w:tcW w:w="9356"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F22F9E" w:rsidRDefault="00BA10A5" w:rsidP="00A062E1">
            <w:pPr>
              <w:numPr>
                <w:ilvl w:val="1"/>
                <w:numId w:val="12"/>
              </w:numPr>
              <w:overflowPunct w:val="0"/>
              <w:spacing w:beforeLines="50" w:before="120" w:after="0"/>
              <w:textAlignment w:val="baseline"/>
              <w:rPr>
                <w:bCs/>
              </w:rPr>
            </w:pPr>
            <w:r w:rsidRPr="00F22F9E">
              <w:rPr>
                <w:bCs/>
              </w:rPr>
              <w:t>UL precoding indication for PUSCH, where no new codebook is introduced for multi-panel simultaneous transmission</w:t>
            </w:r>
          </w:p>
          <w:p w14:paraId="77464F01" w14:textId="77777777" w:rsidR="00BA10A5" w:rsidRPr="00F22F9E" w:rsidRDefault="00BA10A5" w:rsidP="00A062E1">
            <w:pPr>
              <w:numPr>
                <w:ilvl w:val="2"/>
                <w:numId w:val="14"/>
              </w:numPr>
              <w:tabs>
                <w:tab w:val="left" w:pos="1418"/>
              </w:tabs>
              <w:overflowPunct w:val="0"/>
              <w:spacing w:beforeLines="50" w:before="120" w:after="0"/>
              <w:textAlignment w:val="baseline"/>
              <w:rPr>
                <w:bCs/>
              </w:rPr>
            </w:pPr>
            <w:r w:rsidRPr="00F22F9E">
              <w:rPr>
                <w:bCs/>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7901AF7A" w14:textId="4342C4F5" w:rsidR="00B146F4" w:rsidRPr="003F5B37" w:rsidRDefault="00BA10A5" w:rsidP="003F5B37">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tc>
      </w:tr>
    </w:tbl>
    <w:p w14:paraId="0207C958" w14:textId="14764127" w:rsidR="00CA3A43" w:rsidRDefault="00CA3A43" w:rsidP="003F0FF7">
      <w:pPr>
        <w:pBdr>
          <w:bottom w:val="single" w:sz="6" w:space="1" w:color="auto"/>
        </w:pBd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0BDCF710" w14:textId="3301BA5D" w:rsidR="0066043F" w:rsidRDefault="0066043F" w:rsidP="0066043F">
      <w:pPr>
        <w:pStyle w:val="2"/>
        <w:rPr>
          <w:lang w:eastAsia="zh-CN"/>
        </w:rPr>
      </w:pPr>
      <w:r>
        <w:rPr>
          <w:lang w:eastAsia="zh-CN"/>
        </w:rPr>
        <w:t xml:space="preserve">Switching mechanism for STxMP </w:t>
      </w:r>
      <w:r w:rsidR="000545F4">
        <w:rPr>
          <w:lang w:eastAsia="zh-CN"/>
        </w:rPr>
        <w:t>PUSCH</w:t>
      </w:r>
    </w:p>
    <w:tbl>
      <w:tblPr>
        <w:tblStyle w:val="ae"/>
        <w:tblW w:w="0" w:type="auto"/>
        <w:tblLook w:val="04A0" w:firstRow="1" w:lastRow="0" w:firstColumn="1" w:lastColumn="0" w:noHBand="0" w:noVBand="1"/>
      </w:tblPr>
      <w:tblGrid>
        <w:gridCol w:w="9307"/>
      </w:tblGrid>
      <w:tr w:rsidR="00A22446" w14:paraId="0B73E758" w14:textId="77777777" w:rsidTr="00A22446">
        <w:tc>
          <w:tcPr>
            <w:tcW w:w="9307" w:type="dxa"/>
          </w:tcPr>
          <w:p w14:paraId="39C2D463" w14:textId="77777777" w:rsidR="00A22446" w:rsidRPr="00361C02" w:rsidRDefault="00A22446" w:rsidP="00A22446">
            <w:pPr>
              <w:rPr>
                <w:rFonts w:cs="Times"/>
                <w:b/>
                <w:bCs/>
                <w:i/>
                <w:szCs w:val="20"/>
                <w:highlight w:val="green"/>
                <w:lang w:val="en-CA" w:eastAsia="zh-CN"/>
              </w:rPr>
            </w:pPr>
            <w:r w:rsidRPr="00361C02">
              <w:rPr>
                <w:rFonts w:cs="Times"/>
                <w:b/>
                <w:bCs/>
                <w:i/>
                <w:szCs w:val="20"/>
                <w:highlight w:val="green"/>
                <w:lang w:val="en-CA" w:eastAsia="zh-CN"/>
              </w:rPr>
              <w:t>Agreement</w:t>
            </w:r>
          </w:p>
          <w:p w14:paraId="025AAB57" w14:textId="77777777" w:rsidR="00A22446" w:rsidRPr="00361C02" w:rsidRDefault="00A22446" w:rsidP="00361C02">
            <w:pPr>
              <w:pStyle w:val="af3"/>
              <w:ind w:firstLineChars="0" w:firstLine="0"/>
              <w:rPr>
                <w:rFonts w:cs="Times"/>
                <w:bCs/>
                <w:i/>
                <w:szCs w:val="20"/>
                <w:lang w:val="en-CA" w:eastAsia="zh-CN"/>
              </w:rPr>
            </w:pPr>
            <w:r w:rsidRPr="00361C02">
              <w:rPr>
                <w:rFonts w:cs="Times"/>
                <w:bCs/>
                <w:i/>
                <w:szCs w:val="20"/>
                <w:lang w:val="en-CA" w:eastAsia="zh-CN"/>
              </w:rPr>
              <w:t>Support dynamic switching between SDM scheme of single-DCI based STxMP PUSCH and sTRP transmission</w:t>
            </w:r>
          </w:p>
          <w:p w14:paraId="6B6BE61F" w14:textId="77777777" w:rsidR="00A22446" w:rsidRPr="00361C02" w:rsidRDefault="00A22446" w:rsidP="00431384">
            <w:pPr>
              <w:pStyle w:val="af3"/>
              <w:numPr>
                <w:ilvl w:val="0"/>
                <w:numId w:val="24"/>
              </w:numPr>
              <w:autoSpaceDE/>
              <w:autoSpaceDN/>
              <w:adjustRightInd/>
              <w:snapToGrid/>
              <w:spacing w:after="0"/>
              <w:ind w:firstLineChars="0"/>
              <w:rPr>
                <w:rFonts w:cs="Times"/>
                <w:bCs/>
                <w:i/>
                <w:szCs w:val="20"/>
                <w:lang w:val="en-CA" w:eastAsia="zh-CN"/>
              </w:rPr>
            </w:pPr>
            <w:r w:rsidRPr="00361C02">
              <w:rPr>
                <w:rFonts w:cs="Times"/>
                <w:bCs/>
                <w:i/>
                <w:szCs w:val="20"/>
                <w:lang w:eastAsia="zh-CN"/>
              </w:rPr>
              <w:t>FFS the indication of dynamic switching</w:t>
            </w:r>
          </w:p>
          <w:p w14:paraId="256811FA" w14:textId="77777777" w:rsidR="00A22446" w:rsidRPr="00361C02" w:rsidRDefault="00A22446" w:rsidP="00431384">
            <w:pPr>
              <w:pStyle w:val="af3"/>
              <w:numPr>
                <w:ilvl w:val="0"/>
                <w:numId w:val="24"/>
              </w:numPr>
              <w:autoSpaceDE/>
              <w:autoSpaceDN/>
              <w:adjustRightInd/>
              <w:snapToGrid/>
              <w:spacing w:after="0"/>
              <w:ind w:firstLineChars="0"/>
              <w:rPr>
                <w:rFonts w:cs="Times"/>
                <w:bCs/>
                <w:i/>
                <w:szCs w:val="20"/>
                <w:lang w:val="en-CA" w:eastAsia="zh-CN"/>
              </w:rPr>
            </w:pPr>
            <w:r w:rsidRPr="00361C02">
              <w:rPr>
                <w:rFonts w:cs="Times"/>
                <w:bCs/>
                <w:i/>
                <w:szCs w:val="20"/>
                <w:lang w:val="en-CA" w:eastAsia="zh-CN"/>
              </w:rPr>
              <w:t>FFS: max number of layers when switching to sTRP transmission</w:t>
            </w:r>
          </w:p>
          <w:p w14:paraId="658C4B6F" w14:textId="5B2DCAEE" w:rsidR="00C81001" w:rsidRDefault="00C81001" w:rsidP="00C81001">
            <w:pPr>
              <w:autoSpaceDE/>
              <w:autoSpaceDN/>
              <w:adjustRightInd/>
              <w:snapToGrid/>
              <w:spacing w:after="0"/>
              <w:rPr>
                <w:bCs/>
                <w:i/>
                <w:lang w:val="en-CA" w:eastAsia="zh-CN"/>
              </w:rPr>
            </w:pPr>
          </w:p>
          <w:p w14:paraId="5236C953"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1AD6537D" w14:textId="77777777" w:rsidR="00C81001" w:rsidRPr="00EF4F7D"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Support DCI-based dynamic switching between SFN scheme of single-DCI based STxMP PUSCH and sTRP transmission</w:t>
            </w:r>
          </w:p>
          <w:p w14:paraId="2B4DB030" w14:textId="77777777" w:rsidR="00C81001" w:rsidRPr="00EF4F7D" w:rsidRDefault="00C81001" w:rsidP="00431384">
            <w:pPr>
              <w:pStyle w:val="af3"/>
              <w:widowControl/>
              <w:numPr>
                <w:ilvl w:val="1"/>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 xml:space="preserve">The DCI field “SRS resource set indicator” is used to indicate the switching between SFN scheme and sTRP transmission. </w:t>
            </w:r>
          </w:p>
          <w:p w14:paraId="5E6CE9BE" w14:textId="3B109CC4" w:rsidR="00C81001"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(Conclusion) There is no consensus to support DCI-based dynamic switching between SFN scheme and SDM scheme</w:t>
            </w:r>
          </w:p>
          <w:p w14:paraId="075AF1C9" w14:textId="77777777" w:rsidR="00A35F8F" w:rsidRPr="00A35F8F" w:rsidRDefault="00A35F8F" w:rsidP="00A35F8F">
            <w:pPr>
              <w:autoSpaceDE/>
              <w:autoSpaceDN/>
              <w:adjustRightInd/>
              <w:snapToGrid/>
              <w:spacing w:after="0"/>
              <w:rPr>
                <w:rFonts w:eastAsia="宋体"/>
                <w:i/>
                <w:szCs w:val="21"/>
                <w:lang w:val="en-CA"/>
              </w:rPr>
            </w:pPr>
          </w:p>
          <w:p w14:paraId="135002BB"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7F857834" w14:textId="77777777" w:rsidR="00C81001" w:rsidRPr="00EF4F7D" w:rsidRDefault="00C81001" w:rsidP="00EF4F7D">
            <w:pPr>
              <w:spacing w:after="0"/>
              <w:rPr>
                <w:rFonts w:eastAsia="宋体"/>
                <w:i/>
                <w:szCs w:val="21"/>
                <w:lang w:val="en-CA"/>
              </w:rPr>
            </w:pPr>
            <w:r w:rsidRPr="00EF4F7D">
              <w:rPr>
                <w:rFonts w:eastAsia="宋体"/>
                <w:i/>
                <w:szCs w:val="21"/>
                <w:lang w:val="en-CA"/>
              </w:rPr>
              <w:t>For dynamic switching between SDM scheme of single-DCI based STxMP PUSCH and sTRP transmission:</w:t>
            </w:r>
          </w:p>
          <w:p w14:paraId="3E614C8A"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Use the 2-bit “SRS resource set indicator” DCI field to dynamically indicate the sTRP or SDM transmission.</w:t>
            </w:r>
          </w:p>
          <w:p w14:paraId="35C22878"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FFS: how to interpret each codepoint of “SRS resource set indicator”.</w:t>
            </w:r>
          </w:p>
          <w:p w14:paraId="7497515E"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For the maximal number of layers for sTRP transmission, down-select:</w:t>
            </w:r>
          </w:p>
          <w:p w14:paraId="6C1971D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Option1: The maximal number of layers of sTRP transmission is configured by the maxRank (or Lmax) in current spec</w:t>
            </w:r>
          </w:p>
          <w:p w14:paraId="273043B5"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Option2:  Configuring one additional maximal numbers of layers for sTRP transmission, in addition to maxRank in current spec.</w:t>
            </w:r>
          </w:p>
          <w:p w14:paraId="01A23613"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Down-select one from the following for maximal number of layers of SDM transmission:</w:t>
            </w:r>
          </w:p>
          <w:p w14:paraId="470116AC"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 Configure one single maximal number of layers (separate from the maximal number(s) of layers for sTRP), that is applied to the first SRS resource set and the second SRS resource set, separately.</w:t>
            </w:r>
          </w:p>
          <w:p w14:paraId="0FCF9EED"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Alt1a: The maxRank (or Lmax) in current spec is also applied to the first SRS resource set and the second SRS resource set, separately.</w:t>
            </w:r>
          </w:p>
          <w:p w14:paraId="2B10B24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Alt2: Configure separate maximal numbers of layers for the first SRS resource set and the second SRS resource set </w:t>
            </w:r>
          </w:p>
          <w:p w14:paraId="3A933E62" w14:textId="77777777" w:rsidR="00C81001" w:rsidRPr="003D2B95"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Alt3: no dedicated configuration </w:t>
            </w:r>
            <w:r w:rsidRPr="003D2B95">
              <w:rPr>
                <w:rFonts w:eastAsia="宋体"/>
                <w:i/>
                <w:szCs w:val="21"/>
                <w:lang w:val="en-CA"/>
              </w:rPr>
              <w:t>for SDM. The maximal number(s) of layers of sTRP and the UE capability reporting for SDM are used to determine the maximal number of layers of SDM transmission.</w:t>
            </w:r>
          </w:p>
          <w:p w14:paraId="3DCCF61E"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Alt4: The maximal number(s) of layers in above Option1/2 also applied to the first SRS resource set and the second SRS resource set, separately.</w:t>
            </w:r>
          </w:p>
          <w:p w14:paraId="4ACF8B82" w14:textId="77777777" w:rsidR="00C81001" w:rsidRPr="00365A8B" w:rsidRDefault="00C81001" w:rsidP="00431384">
            <w:pPr>
              <w:pStyle w:val="af3"/>
              <w:numPr>
                <w:ilvl w:val="0"/>
                <w:numId w:val="29"/>
              </w:numPr>
              <w:autoSpaceDE/>
              <w:autoSpaceDN/>
              <w:adjustRightInd/>
              <w:snapToGrid/>
              <w:spacing w:after="0"/>
              <w:ind w:firstLineChars="0"/>
              <w:rPr>
                <w:bCs/>
                <w:i/>
                <w:lang w:val="en-CA" w:eastAsia="zh-CN"/>
              </w:rPr>
            </w:pPr>
            <w:r w:rsidRPr="00EF4F7D">
              <w:rPr>
                <w:rFonts w:eastAsia="宋体"/>
                <w:i/>
                <w:szCs w:val="21"/>
              </w:rPr>
              <w:t xml:space="preserve">FFS:  To </w:t>
            </w:r>
            <w:r w:rsidRPr="00EF4F7D">
              <w:rPr>
                <w:rFonts w:eastAsia="宋体"/>
                <w:i/>
                <w:szCs w:val="21"/>
                <w:lang w:val="en-CA"/>
              </w:rPr>
              <w:t>ensure</w:t>
            </w:r>
            <w:r w:rsidRPr="00EF4F7D">
              <w:rPr>
                <w:rFonts w:eastAsia="宋体"/>
                <w:i/>
                <w:szCs w:val="21"/>
              </w:rPr>
              <w:t xml:space="preserve"> the same size of DCI for sTRP and SDM cases, how to use/interpret the TPMI/SRI field(s) and whether to do reserved bit or zero padding.</w:t>
            </w:r>
          </w:p>
          <w:p w14:paraId="48E126D5" w14:textId="1EF1E567" w:rsidR="00365A8B" w:rsidRDefault="00365A8B" w:rsidP="00365A8B">
            <w:pPr>
              <w:autoSpaceDE/>
              <w:autoSpaceDN/>
              <w:adjustRightInd/>
              <w:snapToGrid/>
              <w:spacing w:after="0"/>
              <w:rPr>
                <w:bCs/>
                <w:i/>
                <w:lang w:val="en-CA" w:eastAsia="zh-CN"/>
              </w:rPr>
            </w:pPr>
          </w:p>
          <w:p w14:paraId="34ED8296" w14:textId="77777777" w:rsidR="00365A8B" w:rsidRPr="00365A8B" w:rsidRDefault="00365A8B" w:rsidP="00365A8B">
            <w:pPr>
              <w:rPr>
                <w:b/>
                <w:bCs/>
                <w:i/>
                <w:highlight w:val="darkYellow"/>
                <w:lang w:eastAsia="x-none"/>
              </w:rPr>
            </w:pPr>
            <w:r w:rsidRPr="00365A8B">
              <w:rPr>
                <w:b/>
                <w:bCs/>
                <w:i/>
                <w:highlight w:val="darkYellow"/>
                <w:lang w:eastAsia="x-none"/>
              </w:rPr>
              <w:t>Working Assumption</w:t>
            </w:r>
          </w:p>
          <w:p w14:paraId="16B78D0F" w14:textId="77777777" w:rsidR="00365A8B" w:rsidRPr="00365A8B" w:rsidRDefault="00365A8B" w:rsidP="00365A8B">
            <w:pPr>
              <w:rPr>
                <w:i/>
                <w:lang w:val="en-CA" w:eastAsia="zh-CN"/>
              </w:rPr>
            </w:pPr>
            <w:r w:rsidRPr="00365A8B">
              <w:rPr>
                <w:i/>
                <w:lang w:val="en-CA" w:eastAsia="zh-CN"/>
              </w:rPr>
              <w:t>For dynamic switching between STxMP SDM scheme and sTRP transmission, support the following:</w:t>
            </w:r>
          </w:p>
          <w:p w14:paraId="1AAB46C0"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37C60679"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p w14:paraId="42F317D0"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 xml:space="preserve">FFS: Whether/How to enable that the total number of used PUSCH antenna ports for the SDM and sTRP is the same. </w:t>
            </w:r>
          </w:p>
          <w:p w14:paraId="02E567D3" w14:textId="77777777" w:rsidR="00365A8B" w:rsidRPr="00365A8B" w:rsidRDefault="00365A8B" w:rsidP="00365A8B">
            <w:pPr>
              <w:pStyle w:val="af3"/>
              <w:numPr>
                <w:ilvl w:val="1"/>
                <w:numId w:val="35"/>
              </w:numPr>
              <w:autoSpaceDE/>
              <w:autoSpaceDN/>
              <w:adjustRightInd/>
              <w:snapToGrid/>
              <w:spacing w:after="0"/>
              <w:ind w:firstLineChars="0"/>
              <w:rPr>
                <w:i/>
                <w:lang w:val="en-CA" w:eastAsia="zh-CN"/>
              </w:rPr>
            </w:pPr>
            <w:r w:rsidRPr="00365A8B">
              <w:rPr>
                <w:i/>
                <w:lang w:val="en-CA" w:eastAsia="zh-CN"/>
              </w:rPr>
              <w:t>Note: This corresponds to the case that digital ports are shared between the panels</w:t>
            </w:r>
          </w:p>
          <w:p w14:paraId="35CCB44A" w14:textId="77777777" w:rsidR="00365A8B" w:rsidRPr="00365A8B" w:rsidRDefault="00365A8B" w:rsidP="00365A8B">
            <w:pPr>
              <w:pStyle w:val="af3"/>
              <w:numPr>
                <w:ilvl w:val="1"/>
                <w:numId w:val="35"/>
              </w:numPr>
              <w:autoSpaceDE/>
              <w:autoSpaceDN/>
              <w:adjustRightInd/>
              <w:snapToGrid/>
              <w:spacing w:after="0"/>
              <w:ind w:firstLineChars="0"/>
              <w:rPr>
                <w:i/>
                <w:lang w:val="en-CA" w:eastAsia="zh-CN"/>
              </w:rPr>
            </w:pPr>
            <w:r w:rsidRPr="00365A8B">
              <w:rPr>
                <w:i/>
                <w:lang w:val="en-CA" w:eastAsia="zh-CN"/>
              </w:rPr>
              <w:t>Note: RAN1 supports both implementations that digital ports are shared or separate among panels</w:t>
            </w:r>
          </w:p>
          <w:p w14:paraId="6980B487" w14:textId="40FA589D" w:rsidR="00365A8B" w:rsidRPr="00365A8B" w:rsidRDefault="00365A8B" w:rsidP="00365A8B">
            <w:pPr>
              <w:autoSpaceDE/>
              <w:autoSpaceDN/>
              <w:adjustRightInd/>
              <w:snapToGrid/>
              <w:spacing w:after="0"/>
              <w:rPr>
                <w:bCs/>
                <w:i/>
                <w:lang w:val="en-CA" w:eastAsia="zh-CN"/>
              </w:rPr>
            </w:pPr>
          </w:p>
          <w:p w14:paraId="4D77BD94" w14:textId="77777777" w:rsidR="00365A8B" w:rsidRPr="00365A8B" w:rsidRDefault="00365A8B" w:rsidP="00365A8B">
            <w:pPr>
              <w:rPr>
                <w:b/>
                <w:bCs/>
                <w:i/>
                <w:highlight w:val="green"/>
                <w:lang w:val="en-CA" w:eastAsia="x-none"/>
              </w:rPr>
            </w:pPr>
            <w:r w:rsidRPr="00365A8B">
              <w:rPr>
                <w:b/>
                <w:bCs/>
                <w:i/>
                <w:highlight w:val="green"/>
                <w:lang w:val="en-CA" w:eastAsia="x-none"/>
              </w:rPr>
              <w:t>Agreement</w:t>
            </w:r>
          </w:p>
          <w:p w14:paraId="05B0C6A3" w14:textId="77777777" w:rsidR="00365A8B" w:rsidRPr="00365A8B" w:rsidRDefault="00365A8B" w:rsidP="00365A8B">
            <w:pPr>
              <w:rPr>
                <w:i/>
                <w:lang w:val="en-CA" w:eastAsia="zh-CN"/>
              </w:rPr>
            </w:pPr>
            <w:r w:rsidRPr="00365A8B">
              <w:rPr>
                <w:i/>
                <w:lang w:val="en-CA" w:eastAsia="zh-CN"/>
              </w:rPr>
              <w:t>On dynamic switching between STxMP SFN scheme and sTRP transmission:</w:t>
            </w:r>
          </w:p>
          <w:p w14:paraId="69C115F5" w14:textId="77777777" w:rsidR="00365A8B" w:rsidRPr="00365A8B" w:rsidRDefault="00365A8B" w:rsidP="00365A8B">
            <w:pPr>
              <w:pStyle w:val="af3"/>
              <w:numPr>
                <w:ilvl w:val="0"/>
                <w:numId w:val="36"/>
              </w:numPr>
              <w:autoSpaceDE/>
              <w:autoSpaceDN/>
              <w:adjustRightInd/>
              <w:snapToGrid/>
              <w:spacing w:after="0"/>
              <w:ind w:firstLineChars="0"/>
              <w:contextualSpacing/>
              <w:rPr>
                <w:i/>
                <w:lang w:val="en-CA" w:eastAsia="zh-CN"/>
              </w:rPr>
            </w:pPr>
            <w:r w:rsidRPr="00365A8B">
              <w:rPr>
                <w:i/>
                <w:lang w:val="en-CA" w:eastAsia="zh-CN"/>
              </w:rPr>
              <w:t>The legacy maxRank/Lmax is applied to sTRP transmission</w:t>
            </w:r>
          </w:p>
          <w:p w14:paraId="2F74416E" w14:textId="77777777" w:rsidR="00365A8B" w:rsidRPr="00365A8B" w:rsidRDefault="00365A8B" w:rsidP="00365A8B">
            <w:pPr>
              <w:pStyle w:val="af3"/>
              <w:numPr>
                <w:ilvl w:val="0"/>
                <w:numId w:val="36"/>
              </w:numPr>
              <w:autoSpaceDE/>
              <w:autoSpaceDN/>
              <w:adjustRightInd/>
              <w:snapToGrid/>
              <w:spacing w:after="0"/>
              <w:ind w:firstLineChars="0"/>
              <w:contextualSpacing/>
              <w:rPr>
                <w:i/>
                <w:lang w:val="en-CA" w:eastAsia="zh-CN"/>
              </w:rPr>
            </w:pPr>
            <w:r w:rsidRPr="00365A8B">
              <w:rPr>
                <w:i/>
                <w:lang w:val="en-CA" w:eastAsia="zh-CN"/>
              </w:rPr>
              <w:t>For configuration of SFN,</w:t>
            </w:r>
          </w:p>
          <w:p w14:paraId="09DA0163" w14:textId="1B0B636C" w:rsidR="00365A8B" w:rsidRPr="00365A8B" w:rsidRDefault="00365A8B" w:rsidP="00365A8B">
            <w:pPr>
              <w:pStyle w:val="af3"/>
              <w:numPr>
                <w:ilvl w:val="1"/>
                <w:numId w:val="36"/>
              </w:numPr>
              <w:autoSpaceDE/>
              <w:autoSpaceDN/>
              <w:adjustRightInd/>
              <w:snapToGrid/>
              <w:spacing w:after="0"/>
              <w:ind w:firstLineChars="0"/>
              <w:contextualSpacing/>
              <w:rPr>
                <w:lang w:val="en-CA" w:eastAsia="zh-CN"/>
              </w:rPr>
            </w:pPr>
            <w:r w:rsidRPr="00365A8B">
              <w:rPr>
                <w:i/>
                <w:lang w:val="en-CA" w:eastAsia="zh-CN"/>
              </w:rPr>
              <w:t>Alt2: Configure a separate parameter for the maximal number of layers for STxMP SFN</w:t>
            </w:r>
          </w:p>
        </w:tc>
      </w:tr>
    </w:tbl>
    <w:p w14:paraId="665C49DD" w14:textId="4A813A7B" w:rsidR="00A22446" w:rsidRDefault="00A22446" w:rsidP="00E05484">
      <w:pPr>
        <w:rPr>
          <w:lang w:eastAsia="zh-CN"/>
        </w:rPr>
      </w:pPr>
    </w:p>
    <w:p w14:paraId="451AF383" w14:textId="77777777" w:rsidR="00EF4F7D" w:rsidRPr="000C4074" w:rsidRDefault="00EF4F7D" w:rsidP="00EF4F7D">
      <w:pPr>
        <w:autoSpaceDE/>
        <w:autoSpaceDN/>
        <w:adjustRightInd/>
        <w:snapToGrid/>
        <w:rPr>
          <w:szCs w:val="24"/>
          <w:lang w:eastAsia="zh-CN"/>
        </w:rPr>
      </w:pPr>
      <w:r w:rsidRPr="00EB5877">
        <w:rPr>
          <w:szCs w:val="24"/>
          <w:lang w:eastAsia="zh-CN"/>
        </w:rPr>
        <w:t>In RAN1#110</w:t>
      </w:r>
      <w:r>
        <w:rPr>
          <w:szCs w:val="24"/>
          <w:lang w:eastAsia="zh-CN"/>
        </w:rPr>
        <w:t>bis meeting</w:t>
      </w:r>
      <w:r w:rsidRPr="00EB5877">
        <w:rPr>
          <w:szCs w:val="24"/>
          <w:lang w:eastAsia="zh-CN"/>
        </w:rPr>
        <w:t xml:space="preserve">, </w:t>
      </w:r>
      <w:r>
        <w:rPr>
          <w:szCs w:val="24"/>
          <w:lang w:eastAsia="zh-CN"/>
        </w:rPr>
        <w:t xml:space="preserve">in addition to SDM scheme for </w:t>
      </w:r>
      <w:r>
        <w:rPr>
          <w:lang w:val="en-GB" w:eastAsia="zh-CN"/>
        </w:rPr>
        <w:t>UL throughput and reliability enhancement</w:t>
      </w:r>
      <w:r w:rsidRPr="00EB5877">
        <w:rPr>
          <w:szCs w:val="24"/>
          <w:lang w:eastAsia="zh-CN"/>
        </w:rPr>
        <w:t>, SFN</w:t>
      </w:r>
      <w:r>
        <w:rPr>
          <w:szCs w:val="24"/>
          <w:lang w:eastAsia="zh-CN"/>
        </w:rPr>
        <w:t>-</w:t>
      </w:r>
      <w:r w:rsidRPr="00EB5877">
        <w:rPr>
          <w:szCs w:val="24"/>
          <w:lang w:eastAsia="zh-CN"/>
        </w:rPr>
        <w:t xml:space="preserve">based transmission scheme </w:t>
      </w:r>
      <w:r>
        <w:rPr>
          <w:szCs w:val="24"/>
          <w:lang w:eastAsia="zh-CN"/>
        </w:rPr>
        <w:t xml:space="preserve">for STxMP PUSCH is also supported, which </w:t>
      </w:r>
      <w:r>
        <w:rPr>
          <w:lang w:val="en-GB" w:eastAsia="zh-CN"/>
        </w:rPr>
        <w:t xml:space="preserve">can be a supplement to the </w:t>
      </w:r>
      <w:r>
        <w:rPr>
          <w:lang w:val="en-GB" w:eastAsia="zh-CN"/>
        </w:rPr>
        <w:lastRenderedPageBreak/>
        <w:t xml:space="preserve">SDM scheme for </w:t>
      </w:r>
      <w:r>
        <w:rPr>
          <w:bCs/>
        </w:rPr>
        <w:t>transmit diversity and high reliability of STxMP PUSCH with single layer or multiple layers.</w:t>
      </w:r>
    </w:p>
    <w:p w14:paraId="35FCB10C" w14:textId="35A554F6" w:rsidR="00EF4F7D" w:rsidRDefault="000778C0" w:rsidP="00EF4F7D">
      <w:pPr>
        <w:autoSpaceDE/>
        <w:autoSpaceDN/>
        <w:adjustRightInd/>
        <w:snapToGrid/>
        <w:rPr>
          <w:lang w:val="en-GB" w:eastAsia="zh-CN"/>
        </w:rPr>
      </w:pPr>
      <w:r>
        <w:rPr>
          <w:lang w:val="en-GB" w:eastAsia="zh-CN"/>
        </w:rPr>
        <w:t xml:space="preserve">For switching between SDM scheme of single-DCI based STxMP PUSCH and sTRP transmission, and for switching between SFN scheme of single-DCI based STxMP PUSCH and sTRP transmission, the DCI-based dynamic switching scheme is supported. The SRS resource set indicator filed is used to indicate the </w:t>
      </w:r>
      <w:r w:rsidR="00C06A62">
        <w:rPr>
          <w:lang w:val="en-GB" w:eastAsia="zh-CN"/>
        </w:rPr>
        <w:t>sTRP or SDM/SFN transmission. For the interpretation of the SRS resource set indicator filed,  ‘00’ and ’01’ can be used for panel selection</w:t>
      </w:r>
      <w:r w:rsidR="00100602">
        <w:rPr>
          <w:lang w:val="en-GB" w:eastAsia="zh-CN"/>
        </w:rPr>
        <w:t xml:space="preserve"> for sTRP transmission</w:t>
      </w:r>
      <w:r w:rsidR="00AD5015">
        <w:rPr>
          <w:lang w:val="en-GB" w:eastAsia="zh-CN"/>
        </w:rPr>
        <w:t xml:space="preserve">, i.e. ‘00’ indicates the first SRS resource set and ‘01’ indicates the second SRS resource set. The codepoint </w:t>
      </w:r>
      <w:r w:rsidR="00C06A62">
        <w:rPr>
          <w:lang w:val="en-GB" w:eastAsia="zh-CN"/>
        </w:rPr>
        <w:t>‘10’ can be used for SDM/SFN transmission where SDM scheme and SF</w:t>
      </w:r>
      <w:r w:rsidR="00AD5015">
        <w:rPr>
          <w:lang w:val="en-GB" w:eastAsia="zh-CN"/>
        </w:rPr>
        <w:t>N scheme are configured by RRC, while ‘11’ is reserved.</w:t>
      </w:r>
    </w:p>
    <w:p w14:paraId="13AC723F" w14:textId="77777777" w:rsidR="00EF7300" w:rsidRPr="009D25EE" w:rsidRDefault="00EF7300" w:rsidP="00431384">
      <w:pPr>
        <w:pStyle w:val="proposal0"/>
        <w:numPr>
          <w:ilvl w:val="0"/>
          <w:numId w:val="19"/>
        </w:numPr>
        <w:ind w:left="1134" w:hanging="1134"/>
        <w:rPr>
          <w:b w:val="0"/>
          <w:i/>
          <w:sz w:val="22"/>
        </w:rPr>
      </w:pPr>
    </w:p>
    <w:p w14:paraId="1DEF901C" w14:textId="77777777" w:rsidR="00100602" w:rsidRDefault="00EF7300" w:rsidP="00431384">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483E6172" w14:textId="5BFA4EC2" w:rsidR="00AD5015" w:rsidRPr="00AD5015" w:rsidRDefault="00100602" w:rsidP="00AD5015">
      <w:pPr>
        <w:pStyle w:val="boldbullet1"/>
        <w:numPr>
          <w:ilvl w:val="1"/>
          <w:numId w:val="18"/>
        </w:numPr>
        <w:rPr>
          <w:bCs/>
          <w:i/>
          <w:sz w:val="22"/>
          <w:lang w:val="en-CA"/>
        </w:rPr>
      </w:pPr>
      <w:r>
        <w:rPr>
          <w:bCs/>
          <w:i/>
          <w:sz w:val="22"/>
          <w:lang w:val="en-CA"/>
        </w:rPr>
        <w:t>Codepoints</w:t>
      </w:r>
      <w:r w:rsidR="00EF7300">
        <w:rPr>
          <w:bCs/>
          <w:i/>
          <w:sz w:val="22"/>
          <w:lang w:val="en-CA"/>
        </w:rPr>
        <w:t xml:space="preserve"> ‘00’ and ‘01’ in SRS resource set indicator field are used for panel selection</w:t>
      </w:r>
      <w:r>
        <w:rPr>
          <w:bCs/>
          <w:i/>
          <w:sz w:val="22"/>
          <w:lang w:val="en-CA"/>
        </w:rPr>
        <w:t xml:space="preserve"> for sTRP transmission</w:t>
      </w:r>
      <w:r w:rsidR="00EF7300">
        <w:rPr>
          <w:bCs/>
          <w:i/>
          <w:sz w:val="22"/>
          <w:lang w:val="en-CA"/>
        </w:rPr>
        <w:t>,</w:t>
      </w:r>
      <w:r w:rsidR="00AD5015">
        <w:rPr>
          <w:bCs/>
          <w:i/>
          <w:sz w:val="22"/>
          <w:lang w:val="en-CA"/>
        </w:rPr>
        <w:t xml:space="preserve"> i.e. ‘00’ indicates the first SRS resource set and ‘01’ indicates the second SRS resource set.</w:t>
      </w:r>
    </w:p>
    <w:p w14:paraId="760F5568" w14:textId="5573E641" w:rsidR="00EF7300" w:rsidRDefault="00100602" w:rsidP="00431384">
      <w:pPr>
        <w:pStyle w:val="boldbullet1"/>
        <w:numPr>
          <w:ilvl w:val="1"/>
          <w:numId w:val="18"/>
        </w:numPr>
        <w:rPr>
          <w:bCs/>
          <w:i/>
          <w:sz w:val="22"/>
          <w:lang w:val="en-CA"/>
        </w:rPr>
      </w:pPr>
      <w:r>
        <w:rPr>
          <w:bCs/>
          <w:i/>
          <w:sz w:val="22"/>
          <w:lang w:val="en-CA"/>
        </w:rPr>
        <w:t xml:space="preserve">Codepoint </w:t>
      </w:r>
      <w:r w:rsidR="00EF7300">
        <w:rPr>
          <w:bCs/>
          <w:i/>
          <w:sz w:val="22"/>
          <w:lang w:val="en-CA"/>
        </w:rPr>
        <w:t xml:space="preserve">‘10’ </w:t>
      </w:r>
      <w:r>
        <w:rPr>
          <w:bCs/>
          <w:i/>
          <w:sz w:val="22"/>
          <w:lang w:val="en-CA"/>
        </w:rPr>
        <w:t xml:space="preserve">in SRS resource set indicator field </w:t>
      </w:r>
      <w:r w:rsidR="00AD5015">
        <w:rPr>
          <w:bCs/>
          <w:i/>
          <w:sz w:val="22"/>
          <w:lang w:val="en-CA"/>
        </w:rPr>
        <w:t>is</w:t>
      </w:r>
      <w:r w:rsidR="00EF7300">
        <w:rPr>
          <w:bCs/>
          <w:i/>
          <w:sz w:val="22"/>
          <w:lang w:val="en-CA"/>
        </w:rPr>
        <w:t xml:space="preserve"> used to </w:t>
      </w:r>
      <w:r w:rsidR="00AD5015">
        <w:rPr>
          <w:bCs/>
          <w:i/>
          <w:sz w:val="22"/>
          <w:lang w:val="en-CA"/>
        </w:rPr>
        <w:t>indicate SDM/SFN scheme</w:t>
      </w:r>
      <w:r w:rsidR="00EF7300">
        <w:rPr>
          <w:bCs/>
          <w:i/>
          <w:sz w:val="22"/>
          <w:lang w:val="en-CA"/>
        </w:rPr>
        <w:t>.</w:t>
      </w:r>
    </w:p>
    <w:p w14:paraId="1ECBD66D" w14:textId="10457C69" w:rsidR="00AD5015" w:rsidRPr="00AD5015" w:rsidRDefault="009C612A" w:rsidP="00AD5015">
      <w:pPr>
        <w:pStyle w:val="boldbullet1"/>
        <w:numPr>
          <w:ilvl w:val="1"/>
          <w:numId w:val="18"/>
        </w:numPr>
        <w:rPr>
          <w:bCs/>
          <w:i/>
          <w:sz w:val="22"/>
          <w:lang w:val="en-CA"/>
        </w:rPr>
      </w:pPr>
      <w:r>
        <w:rPr>
          <w:bCs/>
          <w:i/>
          <w:sz w:val="22"/>
          <w:lang w:val="en-CA"/>
        </w:rPr>
        <w:t>Codepoint</w:t>
      </w:r>
      <w:r w:rsidR="00AD5015">
        <w:rPr>
          <w:bCs/>
          <w:i/>
          <w:sz w:val="22"/>
          <w:lang w:val="en-CA"/>
        </w:rPr>
        <w:t xml:space="preserve"> ‘11’ in SRS resource set indicator field is reserved.</w:t>
      </w:r>
    </w:p>
    <w:p w14:paraId="44B18AC3" w14:textId="572491CF" w:rsidR="00422939" w:rsidRDefault="0067650C" w:rsidP="0067650C">
      <w:pPr>
        <w:rPr>
          <w:lang w:eastAsia="zh-CN"/>
        </w:rPr>
      </w:pPr>
      <w:r>
        <w:rPr>
          <w:lang w:eastAsia="zh-CN"/>
        </w:rPr>
        <w:t xml:space="preserve">When SDM scheme and sTRP transmission are dynamically switched by DCI indication, it should be clarified how to determine the maxRank of SDM scheme and the maxRank of sTRP transmission. </w:t>
      </w:r>
      <w:r w:rsidR="003B0925">
        <w:rPr>
          <w:lang w:eastAsia="zh-CN"/>
        </w:rPr>
        <w:t xml:space="preserve">For the UE with </w:t>
      </w:r>
      <w:r w:rsidR="003B0925">
        <w:rPr>
          <w:rFonts w:hint="eastAsia"/>
          <w:lang w:eastAsia="zh-CN"/>
        </w:rPr>
        <w:t>symmetric</w:t>
      </w:r>
      <w:r w:rsidR="003B0925">
        <w:rPr>
          <w:lang w:eastAsia="zh-CN"/>
        </w:rPr>
        <w:t xml:space="preserve"> </w:t>
      </w:r>
      <w:r w:rsidR="003B0925">
        <w:rPr>
          <w:rFonts w:hint="eastAsia"/>
          <w:lang w:eastAsia="zh-CN"/>
        </w:rPr>
        <w:t>panels</w:t>
      </w:r>
      <w:r w:rsidR="003B0925">
        <w:rPr>
          <w:lang w:eastAsia="zh-CN"/>
        </w:rPr>
        <w:t>, the legacy maxRank can be reused for sTRP transmission, and one new maxRank can be configured for SDM scheme that is applied to the first SRS resource set and the second SRS resource set, separately. For example, legacy maxRank is configure</w:t>
      </w:r>
      <w:r w:rsidR="005C4886">
        <w:rPr>
          <w:lang w:eastAsia="zh-CN"/>
        </w:rPr>
        <w:t>d</w:t>
      </w:r>
      <w:r w:rsidR="003B0925">
        <w:rPr>
          <w:lang w:eastAsia="zh-CN"/>
        </w:rPr>
        <w:t xml:space="preserve"> to be 4 for sTRP and the new maxRank for SDM is set to 2. In case that digital ports are shared between the panels, for sTRP </w:t>
      </w:r>
      <w:r w:rsidR="00CD3CCA">
        <w:rPr>
          <w:lang w:eastAsia="zh-CN"/>
        </w:rPr>
        <w:t xml:space="preserve">transmission </w:t>
      </w:r>
      <w:r w:rsidR="003B0925">
        <w:rPr>
          <w:lang w:eastAsia="zh-CN"/>
        </w:rPr>
        <w:t xml:space="preserve">4 layers are transmitted </w:t>
      </w:r>
      <w:r w:rsidR="00CD3CCA">
        <w:rPr>
          <w:lang w:eastAsia="zh-CN"/>
        </w:rPr>
        <w:t xml:space="preserve">from first panel or second panel, but for SDM scheme each panel can be used to transmit 2 layers. </w:t>
      </w:r>
      <w:r w:rsidR="00C5414F">
        <w:rPr>
          <w:lang w:eastAsia="zh-CN"/>
        </w:rPr>
        <w:t xml:space="preserve">In case that </w:t>
      </w:r>
      <w:r w:rsidR="00CD3CCA">
        <w:rPr>
          <w:lang w:eastAsia="zh-CN"/>
        </w:rPr>
        <w:t>digital port</w:t>
      </w:r>
      <w:r w:rsidR="005C4886">
        <w:rPr>
          <w:lang w:eastAsia="zh-CN"/>
        </w:rPr>
        <w:t>s</w:t>
      </w:r>
      <w:r w:rsidR="00CD3CCA">
        <w:rPr>
          <w:lang w:eastAsia="zh-CN"/>
        </w:rPr>
        <w:t xml:space="preserve"> are not shared between two panels, even</w:t>
      </w:r>
      <w:r w:rsidR="00C5414F">
        <w:rPr>
          <w:lang w:eastAsia="zh-CN"/>
        </w:rPr>
        <w:t xml:space="preserve"> if</w:t>
      </w:r>
      <w:r w:rsidR="00CD3CCA">
        <w:rPr>
          <w:lang w:eastAsia="zh-CN"/>
        </w:rPr>
        <w:t xml:space="preserve"> 4 SRS ports </w:t>
      </w:r>
      <w:r w:rsidR="00755F3D">
        <w:rPr>
          <w:lang w:eastAsia="zh-CN"/>
        </w:rPr>
        <w:t>are</w:t>
      </w:r>
      <w:r w:rsidR="00CD3CCA">
        <w:rPr>
          <w:lang w:eastAsia="zh-CN"/>
        </w:rPr>
        <w:t xml:space="preserve"> supported actually </w:t>
      </w:r>
      <w:r w:rsidR="00C5414F">
        <w:rPr>
          <w:lang w:eastAsia="zh-CN"/>
        </w:rPr>
        <w:t>for each panel</w:t>
      </w:r>
      <w:r w:rsidR="00CD3CCA">
        <w:rPr>
          <w:lang w:eastAsia="zh-CN"/>
        </w:rPr>
        <w:t xml:space="preserve">, for SDM scheme </w:t>
      </w:r>
      <w:r w:rsidR="00C5414F">
        <w:rPr>
          <w:lang w:eastAsia="zh-CN"/>
        </w:rPr>
        <w:t xml:space="preserve">the </w:t>
      </w:r>
      <w:r w:rsidR="00755F3D">
        <w:rPr>
          <w:lang w:eastAsia="zh-CN"/>
        </w:rPr>
        <w:t xml:space="preserve">SRS </w:t>
      </w:r>
      <w:r w:rsidR="00C5414F">
        <w:rPr>
          <w:lang w:eastAsia="zh-CN"/>
        </w:rPr>
        <w:t>port subset, e.g. 2 ports</w:t>
      </w:r>
      <w:r w:rsidR="003158A9">
        <w:rPr>
          <w:lang w:eastAsia="zh-CN"/>
        </w:rPr>
        <w:t xml:space="preserve"> from each panel</w:t>
      </w:r>
      <w:r w:rsidR="00C5414F">
        <w:rPr>
          <w:lang w:eastAsia="zh-CN"/>
        </w:rPr>
        <w:t xml:space="preserve">, can be selected by UE implementation to transmit PUSCH with 2+2 layers. </w:t>
      </w:r>
    </w:p>
    <w:p w14:paraId="0A7ED2A9" w14:textId="77777777" w:rsidR="007C1702" w:rsidRDefault="007C1702" w:rsidP="007C1702">
      <w:pPr>
        <w:pStyle w:val="proposal0"/>
        <w:numPr>
          <w:ilvl w:val="0"/>
          <w:numId w:val="19"/>
        </w:numPr>
        <w:ind w:left="1134" w:hanging="1134"/>
      </w:pPr>
    </w:p>
    <w:p w14:paraId="30CD2419" w14:textId="6CA5FCD4" w:rsidR="00422939" w:rsidRDefault="002A2BFB" w:rsidP="003158A9">
      <w:pPr>
        <w:pStyle w:val="boldbullet1"/>
        <w:numPr>
          <w:ilvl w:val="0"/>
          <w:numId w:val="18"/>
        </w:numPr>
        <w:rPr>
          <w:bCs/>
          <w:i/>
          <w:sz w:val="22"/>
          <w:lang w:val="en-CA"/>
        </w:rPr>
      </w:pPr>
      <w:r>
        <w:rPr>
          <w:bCs/>
          <w:i/>
          <w:sz w:val="22"/>
        </w:rPr>
        <w:t xml:space="preserve">Confirm the working assumption as follows: </w:t>
      </w:r>
    </w:p>
    <w:tbl>
      <w:tblPr>
        <w:tblStyle w:val="ae"/>
        <w:tblW w:w="0" w:type="auto"/>
        <w:tblLook w:val="04A0" w:firstRow="1" w:lastRow="0" w:firstColumn="1" w:lastColumn="0" w:noHBand="0" w:noVBand="1"/>
      </w:tblPr>
      <w:tblGrid>
        <w:gridCol w:w="9307"/>
      </w:tblGrid>
      <w:tr w:rsidR="002A2BFB" w14:paraId="75999AA0" w14:textId="77777777" w:rsidTr="002A2BFB">
        <w:tc>
          <w:tcPr>
            <w:tcW w:w="9307" w:type="dxa"/>
          </w:tcPr>
          <w:p w14:paraId="1D67BE3B" w14:textId="77777777" w:rsidR="002A2BFB" w:rsidRPr="00365A8B" w:rsidRDefault="002A2BFB" w:rsidP="002A2BFB">
            <w:pPr>
              <w:rPr>
                <w:i/>
                <w:lang w:val="en-CA" w:eastAsia="zh-CN"/>
              </w:rPr>
            </w:pPr>
            <w:r w:rsidRPr="00365A8B">
              <w:rPr>
                <w:i/>
                <w:lang w:val="en-CA" w:eastAsia="zh-CN"/>
              </w:rPr>
              <w:t>For dynamic switching between STxMP SDM scheme and sTRP transmission, support the following:</w:t>
            </w:r>
          </w:p>
          <w:p w14:paraId="2FF9A79D" w14:textId="77777777" w:rsidR="002A2BFB" w:rsidRPr="00365A8B" w:rsidRDefault="002A2BFB" w:rsidP="002A2BFB">
            <w:pPr>
              <w:pStyle w:val="af3"/>
              <w:numPr>
                <w:ilvl w:val="0"/>
                <w:numId w:val="18"/>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35862080" w14:textId="4D90B965" w:rsidR="002A2BFB" w:rsidRPr="002A2BFB" w:rsidRDefault="002A2BFB" w:rsidP="002A2BFB">
            <w:pPr>
              <w:pStyle w:val="af3"/>
              <w:numPr>
                <w:ilvl w:val="0"/>
                <w:numId w:val="18"/>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tc>
      </w:tr>
    </w:tbl>
    <w:p w14:paraId="55CCA231" w14:textId="442533EE" w:rsidR="002A2BFB" w:rsidRPr="003158A9" w:rsidRDefault="002A2BFB" w:rsidP="002A2BFB">
      <w:pPr>
        <w:pStyle w:val="boldbullet1"/>
        <w:rPr>
          <w:bCs/>
          <w:i/>
          <w:sz w:val="22"/>
          <w:lang w:val="en-CA"/>
        </w:rPr>
      </w:pPr>
    </w:p>
    <w:p w14:paraId="7523E51C" w14:textId="1A06E36F" w:rsidR="00D32785" w:rsidRPr="00842EAA" w:rsidRDefault="006C16F7" w:rsidP="00842EAA">
      <w:pPr>
        <w:rPr>
          <w:lang w:eastAsia="zh-CN"/>
        </w:rPr>
      </w:pPr>
      <w:r>
        <w:rPr>
          <w:lang w:eastAsia="zh-CN"/>
        </w:rPr>
        <w:t>For the overhead reduction of signaling design</w:t>
      </w:r>
      <w:r w:rsidR="00F944A4">
        <w:rPr>
          <w:lang w:eastAsia="zh-CN"/>
        </w:rPr>
        <w:t xml:space="preserve"> and detection complexity at UE</w:t>
      </w:r>
      <w:r>
        <w:rPr>
          <w:lang w:eastAsia="zh-CN"/>
        </w:rPr>
        <w:t xml:space="preserve">, the DCI field size varying </w:t>
      </w:r>
      <w:r w:rsidR="009065B6">
        <w:rPr>
          <w:lang w:eastAsia="zh-CN"/>
        </w:rPr>
        <w:t>should</w:t>
      </w:r>
      <w:r>
        <w:rPr>
          <w:lang w:eastAsia="zh-CN"/>
        </w:rPr>
        <w:t xml:space="preserve"> be avoided for SDM scheme and sTRP transmission. </w:t>
      </w:r>
      <w:r w:rsidR="00645EF3">
        <w:rPr>
          <w:lang w:eastAsia="zh-CN"/>
        </w:rPr>
        <w:t xml:space="preserve">When SDM scheme is </w:t>
      </w:r>
      <w:r w:rsidR="00942441">
        <w:rPr>
          <w:lang w:eastAsia="zh-CN"/>
        </w:rPr>
        <w:t>indicated</w:t>
      </w:r>
      <w:r w:rsidR="00645EF3">
        <w:rPr>
          <w:lang w:eastAsia="zh-CN"/>
        </w:rPr>
        <w:t>, the first TPMI</w:t>
      </w:r>
      <w:r w:rsidR="00B438F8">
        <w:rPr>
          <w:lang w:eastAsia="zh-CN"/>
        </w:rPr>
        <w:t>/SRI</w:t>
      </w:r>
      <w:r w:rsidR="00645EF3">
        <w:rPr>
          <w:lang w:eastAsia="zh-CN"/>
        </w:rPr>
        <w:t xml:space="preserve"> field and the second TPMI</w:t>
      </w:r>
      <w:r w:rsidR="00B438F8">
        <w:rPr>
          <w:lang w:eastAsia="zh-CN"/>
        </w:rPr>
        <w:t>/SRI</w:t>
      </w:r>
      <w:r w:rsidR="00645EF3">
        <w:rPr>
          <w:lang w:eastAsia="zh-CN"/>
        </w:rPr>
        <w:t xml:space="preserve"> field are used to indicate the precoding</w:t>
      </w:r>
      <w:r w:rsidR="00B438F8">
        <w:rPr>
          <w:lang w:eastAsia="zh-CN"/>
        </w:rPr>
        <w:t xml:space="preserve">, </w:t>
      </w:r>
      <w:r w:rsidR="00645EF3">
        <w:rPr>
          <w:lang w:eastAsia="zh-CN"/>
        </w:rPr>
        <w:t>rank</w:t>
      </w:r>
      <w:r w:rsidR="00B438F8">
        <w:rPr>
          <w:lang w:eastAsia="zh-CN"/>
        </w:rPr>
        <w:t xml:space="preserve"> and SRS resource</w:t>
      </w:r>
      <w:r w:rsidR="00645EF3">
        <w:rPr>
          <w:lang w:eastAsia="zh-CN"/>
        </w:rPr>
        <w:t xml:space="preserve"> for two SRS resource sets</w:t>
      </w:r>
      <w:r w:rsidR="00B438F8">
        <w:rPr>
          <w:lang w:eastAsia="zh-CN"/>
        </w:rPr>
        <w:t>, respectively</w:t>
      </w:r>
      <w:r w:rsidR="00645EF3">
        <w:rPr>
          <w:lang w:eastAsia="zh-CN"/>
        </w:rPr>
        <w:t xml:space="preserve">. When sTRP transmission is </w:t>
      </w:r>
      <w:r w:rsidR="00942441">
        <w:rPr>
          <w:lang w:eastAsia="zh-CN"/>
        </w:rPr>
        <w:t>indicated</w:t>
      </w:r>
      <w:r w:rsidR="00645EF3">
        <w:rPr>
          <w:lang w:eastAsia="zh-CN"/>
        </w:rPr>
        <w:t>, the first TPMI</w:t>
      </w:r>
      <w:r w:rsidR="00B438F8">
        <w:rPr>
          <w:lang w:eastAsia="zh-CN"/>
        </w:rPr>
        <w:t>/SRI</w:t>
      </w:r>
      <w:r w:rsidR="00645EF3">
        <w:rPr>
          <w:lang w:eastAsia="zh-CN"/>
        </w:rPr>
        <w:t xml:space="preserve"> field can be</w:t>
      </w:r>
      <w:r w:rsidR="00B438F8">
        <w:rPr>
          <w:lang w:eastAsia="zh-CN"/>
        </w:rPr>
        <w:t xml:space="preserve"> used to indicate the precoding, </w:t>
      </w:r>
      <w:r w:rsidR="00645EF3">
        <w:rPr>
          <w:lang w:eastAsia="zh-CN"/>
        </w:rPr>
        <w:t>rank</w:t>
      </w:r>
      <w:r w:rsidR="00B438F8">
        <w:rPr>
          <w:lang w:eastAsia="zh-CN"/>
        </w:rPr>
        <w:t xml:space="preserve"> and SRS resource</w:t>
      </w:r>
      <w:r w:rsidR="00645EF3">
        <w:rPr>
          <w:lang w:eastAsia="zh-CN"/>
        </w:rPr>
        <w:t xml:space="preserve"> for sTRP. For the purpose of same DCI field size, the size of first TPMI</w:t>
      </w:r>
      <w:r w:rsidR="00842EAA">
        <w:rPr>
          <w:lang w:eastAsia="zh-CN"/>
        </w:rPr>
        <w:t>/SRI</w:t>
      </w:r>
      <w:r w:rsidR="00645EF3">
        <w:rPr>
          <w:lang w:eastAsia="zh-CN"/>
        </w:rPr>
        <w:t xml:space="preserve"> field can be determined by the larger value between maxRank for sTRP and </w:t>
      </w:r>
      <w:r w:rsidR="00942441">
        <w:rPr>
          <w:lang w:eastAsia="zh-CN"/>
        </w:rPr>
        <w:t xml:space="preserve">new </w:t>
      </w:r>
      <w:r w:rsidR="00645EF3">
        <w:rPr>
          <w:lang w:eastAsia="zh-CN"/>
        </w:rPr>
        <w:t>maxRank for SDM scheme, while for sTRP transmission the second TPMI</w:t>
      </w:r>
      <w:r w:rsidR="00842EAA">
        <w:rPr>
          <w:lang w:eastAsia="zh-CN"/>
        </w:rPr>
        <w:t>/SRI</w:t>
      </w:r>
      <w:r w:rsidR="00645EF3">
        <w:rPr>
          <w:lang w:eastAsia="zh-CN"/>
        </w:rPr>
        <w:t xml:space="preserve"> field </w:t>
      </w:r>
      <w:r w:rsidR="007961BC">
        <w:rPr>
          <w:lang w:eastAsia="zh-CN"/>
        </w:rPr>
        <w:t>can be ignored</w:t>
      </w:r>
      <w:r w:rsidR="00645EF3">
        <w:rPr>
          <w:lang w:eastAsia="zh-CN"/>
        </w:rPr>
        <w:t>.</w:t>
      </w:r>
      <w:r w:rsidR="0093551A">
        <w:rPr>
          <w:lang w:eastAsia="zh-CN"/>
        </w:rPr>
        <w:t xml:space="preserve"> Similarly, for dynamic switching between SFN scheme and sTRP transmission, the first TPMI</w:t>
      </w:r>
      <w:r w:rsidR="00842EAA">
        <w:rPr>
          <w:lang w:eastAsia="zh-CN"/>
        </w:rPr>
        <w:t>/SRI</w:t>
      </w:r>
      <w:r w:rsidR="0093551A">
        <w:rPr>
          <w:lang w:eastAsia="zh-CN"/>
        </w:rPr>
        <w:t xml:space="preserve"> field is used to indicate the precoding and rank for fist SRS resource set for SFN scheme and also for sTRP transmission.</w:t>
      </w:r>
    </w:p>
    <w:p w14:paraId="689E07DA" w14:textId="77777777" w:rsidR="0067650C" w:rsidRPr="008321DD" w:rsidRDefault="0067650C" w:rsidP="00431384">
      <w:pPr>
        <w:pStyle w:val="proposal0"/>
        <w:numPr>
          <w:ilvl w:val="0"/>
          <w:numId w:val="19"/>
        </w:numPr>
        <w:ind w:left="1134" w:hanging="1134"/>
        <w:rPr>
          <w:b w:val="0"/>
          <w:i/>
        </w:rPr>
      </w:pPr>
    </w:p>
    <w:p w14:paraId="5AFC1FD0" w14:textId="77777777" w:rsidR="003B3F32" w:rsidRDefault="003B3F32" w:rsidP="00431384">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dynamic switching between SDM scheme and sTRP transmission, </w:t>
      </w:r>
    </w:p>
    <w:p w14:paraId="368CEAA5" w14:textId="154FE082" w:rsidR="003B3F32" w:rsidRDefault="002802FF" w:rsidP="00431384">
      <w:pPr>
        <w:pStyle w:val="boldbullet1"/>
        <w:numPr>
          <w:ilvl w:val="1"/>
          <w:numId w:val="18"/>
        </w:numPr>
        <w:rPr>
          <w:i/>
          <w:sz w:val="22"/>
          <w:szCs w:val="20"/>
        </w:rPr>
      </w:pPr>
      <w:r>
        <w:rPr>
          <w:i/>
          <w:sz w:val="22"/>
          <w:szCs w:val="20"/>
        </w:rPr>
        <w:lastRenderedPageBreak/>
        <w:t>W</w:t>
      </w:r>
      <w:r w:rsidR="003B3F32">
        <w:rPr>
          <w:rFonts w:hint="eastAsia"/>
          <w:i/>
          <w:sz w:val="22"/>
          <w:szCs w:val="20"/>
        </w:rPr>
        <w:t xml:space="preserve">hen </w:t>
      </w:r>
      <w:r w:rsidR="003B3F32">
        <w:rPr>
          <w:i/>
          <w:sz w:val="22"/>
          <w:szCs w:val="20"/>
        </w:rPr>
        <w:t xml:space="preserve">SDM scheme is </w:t>
      </w:r>
      <w:r w:rsidR="00942441">
        <w:rPr>
          <w:i/>
          <w:sz w:val="22"/>
          <w:szCs w:val="20"/>
        </w:rPr>
        <w:t>indicated</w:t>
      </w:r>
      <w:r w:rsidR="003B3F32">
        <w:rPr>
          <w:i/>
          <w:sz w:val="22"/>
          <w:szCs w:val="20"/>
        </w:rPr>
        <w:t>, the first TPMI</w:t>
      </w:r>
      <w:r w:rsidR="00842EAA">
        <w:rPr>
          <w:i/>
          <w:sz w:val="22"/>
          <w:szCs w:val="20"/>
        </w:rPr>
        <w:t>/SRI</w:t>
      </w:r>
      <w:r w:rsidR="003B3F32">
        <w:rPr>
          <w:i/>
          <w:sz w:val="22"/>
          <w:szCs w:val="20"/>
        </w:rPr>
        <w:t xml:space="preserve"> field and second TPMI</w:t>
      </w:r>
      <w:r w:rsidR="00842EAA">
        <w:rPr>
          <w:i/>
          <w:sz w:val="22"/>
          <w:szCs w:val="20"/>
        </w:rPr>
        <w:t>/SRI</w:t>
      </w:r>
      <w:r w:rsidR="003B3F32">
        <w:rPr>
          <w:i/>
          <w:sz w:val="22"/>
          <w:szCs w:val="20"/>
        </w:rPr>
        <w:t xml:space="preserve"> field are used to indicate the precoding</w:t>
      </w:r>
      <w:r w:rsidR="00842EAA">
        <w:rPr>
          <w:i/>
          <w:sz w:val="22"/>
          <w:szCs w:val="20"/>
        </w:rPr>
        <w:t>/</w:t>
      </w:r>
      <w:r w:rsidR="003B3F32">
        <w:rPr>
          <w:i/>
          <w:sz w:val="22"/>
          <w:szCs w:val="20"/>
        </w:rPr>
        <w:t>rank</w:t>
      </w:r>
      <w:r w:rsidR="00842EAA">
        <w:rPr>
          <w:i/>
          <w:sz w:val="22"/>
          <w:szCs w:val="20"/>
        </w:rPr>
        <w:t>/SRS resource</w:t>
      </w:r>
      <w:r w:rsidR="003B3F32">
        <w:rPr>
          <w:i/>
          <w:sz w:val="22"/>
          <w:szCs w:val="20"/>
        </w:rPr>
        <w:t xml:space="preserve"> for two SRS resource sets</w:t>
      </w:r>
      <w:r w:rsidR="0010716C">
        <w:rPr>
          <w:i/>
          <w:sz w:val="22"/>
          <w:szCs w:val="20"/>
        </w:rPr>
        <w:t>, respectively.</w:t>
      </w:r>
    </w:p>
    <w:p w14:paraId="6B30DD5C" w14:textId="3464A422" w:rsidR="003B3F32" w:rsidRDefault="0010716C" w:rsidP="00431384">
      <w:pPr>
        <w:pStyle w:val="boldbullet1"/>
        <w:numPr>
          <w:ilvl w:val="1"/>
          <w:numId w:val="18"/>
        </w:numPr>
        <w:rPr>
          <w:i/>
          <w:sz w:val="22"/>
          <w:szCs w:val="20"/>
        </w:rPr>
      </w:pPr>
      <w:r>
        <w:rPr>
          <w:i/>
          <w:sz w:val="22"/>
          <w:szCs w:val="20"/>
        </w:rPr>
        <w:t>W</w:t>
      </w:r>
      <w:r w:rsidR="00E82B16">
        <w:rPr>
          <w:i/>
          <w:sz w:val="22"/>
          <w:szCs w:val="20"/>
        </w:rPr>
        <w:t>hen the sTRP transmission is</w:t>
      </w:r>
      <w:r w:rsidR="003B3F32">
        <w:rPr>
          <w:i/>
          <w:sz w:val="22"/>
          <w:szCs w:val="20"/>
        </w:rPr>
        <w:t xml:space="preserve"> </w:t>
      </w:r>
      <w:r w:rsidR="00942441">
        <w:rPr>
          <w:i/>
          <w:sz w:val="22"/>
          <w:szCs w:val="20"/>
        </w:rPr>
        <w:t>indicated</w:t>
      </w:r>
      <w:r w:rsidR="003B3F32">
        <w:rPr>
          <w:i/>
          <w:sz w:val="22"/>
          <w:szCs w:val="20"/>
        </w:rPr>
        <w:t>, the first TPMI</w:t>
      </w:r>
      <w:r w:rsidR="00842EAA">
        <w:rPr>
          <w:i/>
          <w:sz w:val="22"/>
          <w:szCs w:val="20"/>
        </w:rPr>
        <w:t>/SRI</w:t>
      </w:r>
      <w:r w:rsidR="003B3F32">
        <w:rPr>
          <w:i/>
          <w:sz w:val="22"/>
          <w:szCs w:val="20"/>
        </w:rPr>
        <w:t xml:space="preserve"> field is used </w:t>
      </w:r>
      <w:r w:rsidR="00D90982">
        <w:rPr>
          <w:i/>
          <w:sz w:val="22"/>
          <w:szCs w:val="20"/>
        </w:rPr>
        <w:t xml:space="preserve">to indicate the </w:t>
      </w:r>
      <w:r w:rsidR="00842EAA">
        <w:rPr>
          <w:i/>
          <w:sz w:val="22"/>
          <w:szCs w:val="20"/>
        </w:rPr>
        <w:t>precoding/rank/SRS resource</w:t>
      </w:r>
      <w:r w:rsidR="00D90982">
        <w:rPr>
          <w:i/>
          <w:sz w:val="22"/>
          <w:szCs w:val="20"/>
        </w:rPr>
        <w:t>.</w:t>
      </w:r>
    </w:p>
    <w:p w14:paraId="7A24CA5C" w14:textId="278198C3" w:rsidR="002802FF" w:rsidRDefault="002802FF" w:rsidP="00431384">
      <w:pPr>
        <w:pStyle w:val="boldbullet1"/>
        <w:numPr>
          <w:ilvl w:val="1"/>
          <w:numId w:val="18"/>
        </w:numPr>
        <w:rPr>
          <w:i/>
          <w:sz w:val="22"/>
          <w:szCs w:val="20"/>
        </w:rPr>
      </w:pPr>
      <w:r>
        <w:rPr>
          <w:i/>
          <w:sz w:val="22"/>
          <w:szCs w:val="20"/>
        </w:rPr>
        <w:t>To maintain the same field size, the size of first TPMI</w:t>
      </w:r>
      <w:r w:rsidR="00842EAA">
        <w:rPr>
          <w:i/>
          <w:sz w:val="22"/>
          <w:szCs w:val="20"/>
        </w:rPr>
        <w:t>/SRI</w:t>
      </w:r>
      <w:r>
        <w:rPr>
          <w:i/>
          <w:sz w:val="22"/>
          <w:szCs w:val="20"/>
        </w:rPr>
        <w:t xml:space="preserve"> field is determined by the larger value between the </w:t>
      </w:r>
      <w:r w:rsidR="00567DDE">
        <w:rPr>
          <w:i/>
          <w:sz w:val="22"/>
          <w:szCs w:val="22"/>
          <w:lang w:val="en-CA"/>
        </w:rPr>
        <w:t>maximal number</w:t>
      </w:r>
      <w:r w:rsidR="0044095F" w:rsidRPr="00F4590E">
        <w:rPr>
          <w:i/>
          <w:sz w:val="22"/>
          <w:szCs w:val="22"/>
          <w:lang w:val="en-CA"/>
        </w:rPr>
        <w:t xml:space="preserve"> of layers</w:t>
      </w:r>
      <w:r>
        <w:rPr>
          <w:i/>
          <w:sz w:val="22"/>
          <w:szCs w:val="20"/>
        </w:rPr>
        <w:t xml:space="preserve"> for sTRP and the </w:t>
      </w:r>
      <w:r w:rsidR="00567DDE">
        <w:rPr>
          <w:i/>
          <w:sz w:val="22"/>
          <w:szCs w:val="22"/>
          <w:lang w:val="en-CA"/>
        </w:rPr>
        <w:t>maximal number</w:t>
      </w:r>
      <w:r w:rsidR="0044095F" w:rsidRPr="00F4590E">
        <w:rPr>
          <w:i/>
          <w:sz w:val="22"/>
          <w:szCs w:val="22"/>
          <w:lang w:val="en-CA"/>
        </w:rPr>
        <w:t xml:space="preserve"> of layers</w:t>
      </w:r>
      <w:r>
        <w:rPr>
          <w:i/>
          <w:sz w:val="22"/>
          <w:szCs w:val="20"/>
        </w:rPr>
        <w:t xml:space="preserve"> corresponding to the first TPMI</w:t>
      </w:r>
      <w:r w:rsidR="00842EAA">
        <w:rPr>
          <w:i/>
          <w:sz w:val="22"/>
          <w:szCs w:val="20"/>
        </w:rPr>
        <w:t>/SRI</w:t>
      </w:r>
      <w:r>
        <w:rPr>
          <w:i/>
          <w:sz w:val="22"/>
          <w:szCs w:val="20"/>
        </w:rPr>
        <w:t xml:space="preserve"> field for SDM scheme.</w:t>
      </w:r>
    </w:p>
    <w:p w14:paraId="0C4DF171" w14:textId="77777777" w:rsidR="00690CA7" w:rsidRPr="008321DD" w:rsidRDefault="00690CA7" w:rsidP="00431384">
      <w:pPr>
        <w:pStyle w:val="proposal0"/>
        <w:numPr>
          <w:ilvl w:val="0"/>
          <w:numId w:val="19"/>
        </w:numPr>
        <w:ind w:left="1134" w:hanging="1134"/>
        <w:rPr>
          <w:b w:val="0"/>
          <w:i/>
        </w:rPr>
      </w:pPr>
    </w:p>
    <w:p w14:paraId="5E49811D" w14:textId="13F97C14" w:rsidR="00690CA7" w:rsidRPr="0093551A" w:rsidRDefault="00690CA7" w:rsidP="00431384">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dynamic switching between SFN scheme and sTRP transmission, </w:t>
      </w:r>
      <w:r w:rsidR="00422CE8">
        <w:rPr>
          <w:i/>
          <w:sz w:val="22"/>
          <w:szCs w:val="20"/>
        </w:rPr>
        <w:t>when the sTRP transmission is</w:t>
      </w:r>
      <w:r w:rsidR="0093551A">
        <w:rPr>
          <w:i/>
          <w:sz w:val="22"/>
          <w:szCs w:val="20"/>
        </w:rPr>
        <w:t xml:space="preserve"> </w:t>
      </w:r>
      <w:r w:rsidR="00942441">
        <w:rPr>
          <w:i/>
          <w:sz w:val="22"/>
          <w:szCs w:val="20"/>
        </w:rPr>
        <w:t>indicated</w:t>
      </w:r>
      <w:r w:rsidR="0093551A">
        <w:rPr>
          <w:i/>
          <w:sz w:val="22"/>
          <w:szCs w:val="20"/>
        </w:rPr>
        <w:t>, the first TPMI</w:t>
      </w:r>
      <w:r w:rsidR="00842EAA">
        <w:rPr>
          <w:i/>
          <w:sz w:val="22"/>
          <w:szCs w:val="20"/>
        </w:rPr>
        <w:t>/SRI</w:t>
      </w:r>
      <w:r w:rsidR="0093551A">
        <w:rPr>
          <w:i/>
          <w:sz w:val="22"/>
          <w:szCs w:val="20"/>
        </w:rPr>
        <w:t xml:space="preserve"> field is used to indicate the </w:t>
      </w:r>
      <w:r w:rsidR="00DD0B4F">
        <w:rPr>
          <w:i/>
          <w:sz w:val="22"/>
          <w:szCs w:val="20"/>
        </w:rPr>
        <w:t>precoding/rank/SRS resource</w:t>
      </w:r>
      <w:r w:rsidR="00524984">
        <w:rPr>
          <w:i/>
          <w:sz w:val="22"/>
          <w:szCs w:val="20"/>
        </w:rPr>
        <w:t>.</w:t>
      </w:r>
    </w:p>
    <w:p w14:paraId="7040BB01" w14:textId="77777777" w:rsidR="006A4659" w:rsidRPr="006A4659" w:rsidRDefault="006A4659" w:rsidP="00F033A2">
      <w:pPr>
        <w:pStyle w:val="boldbullet1"/>
        <w:ind w:left="420"/>
        <w:rPr>
          <w:i/>
          <w:sz w:val="22"/>
          <w:szCs w:val="20"/>
        </w:rPr>
      </w:pPr>
    </w:p>
    <w:p w14:paraId="16F24F5E" w14:textId="379CCEA5" w:rsidR="00187491" w:rsidRDefault="00187491" w:rsidP="00187491">
      <w:pPr>
        <w:pStyle w:val="2"/>
        <w:rPr>
          <w:lang w:eastAsia="zh-CN"/>
        </w:rPr>
      </w:pPr>
      <w:r>
        <w:rPr>
          <w:lang w:eastAsia="zh-CN"/>
        </w:rPr>
        <w:t>Signaling for STxMP</w:t>
      </w:r>
      <w:r w:rsidR="000545F4">
        <w:rPr>
          <w:lang w:eastAsia="zh-CN"/>
        </w:rPr>
        <w:t xml:space="preserve"> PUSCH</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3EC2283A" w14:textId="77777777" w:rsidR="00806E17" w:rsidRPr="00806E17" w:rsidRDefault="00806E17" w:rsidP="00806E17">
            <w:pPr>
              <w:rPr>
                <w:rFonts w:cs="Times"/>
                <w:b/>
                <w:bCs/>
                <w:i/>
                <w:szCs w:val="20"/>
                <w:highlight w:val="green"/>
                <w:lang w:val="en-CA" w:eastAsia="zh-CN"/>
              </w:rPr>
            </w:pPr>
            <w:r w:rsidRPr="00806E17">
              <w:rPr>
                <w:rFonts w:cs="Times"/>
                <w:b/>
                <w:bCs/>
                <w:i/>
                <w:szCs w:val="20"/>
                <w:highlight w:val="green"/>
                <w:lang w:val="en-CA" w:eastAsia="zh-CN"/>
              </w:rPr>
              <w:t>Agreement</w:t>
            </w:r>
          </w:p>
          <w:p w14:paraId="398E1622" w14:textId="77777777" w:rsidR="00806E17" w:rsidRPr="00806E17" w:rsidRDefault="00806E17" w:rsidP="00806E17">
            <w:pPr>
              <w:pStyle w:val="aff"/>
              <w:spacing w:before="0" w:beforeAutospacing="0" w:after="0" w:afterAutospacing="0"/>
              <w:rPr>
                <w:rFonts w:ascii="Times" w:hAnsi="Times" w:cs="Times"/>
                <w:b/>
                <w:i/>
                <w:sz w:val="20"/>
                <w:szCs w:val="20"/>
              </w:rPr>
            </w:pPr>
            <w:r w:rsidRPr="00806E17">
              <w:rPr>
                <w:rStyle w:val="afd"/>
                <w:rFonts w:ascii="Times" w:hAnsi="Times" w:cs="Times"/>
                <w:b w:val="0"/>
                <w:i/>
                <w:color w:val="000000"/>
                <w:sz w:val="20"/>
                <w:szCs w:val="20"/>
              </w:rPr>
              <w:t xml:space="preserve">For SDM scheme of single-DCI based STxMP PUSCH </w:t>
            </w:r>
          </w:p>
          <w:p w14:paraId="1AF3E0C2" w14:textId="19FF0094"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Configure two </w:t>
            </w:r>
            <w:r w:rsidR="00906941">
              <w:rPr>
                <w:rStyle w:val="afd"/>
                <w:rFonts w:eastAsia="Times New Roman" w:cs="Times"/>
                <w:b w:val="0"/>
                <w:i/>
                <w:szCs w:val="20"/>
              </w:rPr>
              <w:t>SRS resource sets for CB or NCB</w:t>
            </w:r>
            <w:r w:rsidRPr="00806E17">
              <w:rPr>
                <w:rStyle w:val="afd"/>
                <w:rFonts w:eastAsia="Times New Roman" w:cs="Times"/>
                <w:b w:val="0"/>
                <w:i/>
                <w:szCs w:val="20"/>
              </w:rPr>
              <w:t>.</w:t>
            </w:r>
            <w:r w:rsidRPr="00806E17">
              <w:rPr>
                <w:rFonts w:eastAsia="Times New Roman" w:cs="Times"/>
                <w:b/>
                <w:i/>
                <w:szCs w:val="20"/>
              </w:rPr>
              <w:t xml:space="preserve"> </w:t>
            </w:r>
          </w:p>
          <w:p w14:paraId="1902341E" w14:textId="3F450C18" w:rsidR="00806E17" w:rsidRPr="00806E17" w:rsidRDefault="00BB0531" w:rsidP="00431384">
            <w:pPr>
              <w:numPr>
                <w:ilvl w:val="1"/>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FFS</w:t>
            </w:r>
            <w:r w:rsidR="00806E17" w:rsidRPr="00806E17">
              <w:rPr>
                <w:rStyle w:val="afd"/>
                <w:rFonts w:eastAsia="Times New Roman" w:cs="Times"/>
                <w:b w:val="0"/>
                <w:i/>
                <w:szCs w:val="20"/>
              </w:rPr>
              <w:t>: These two SRS resource sets can have different number of SRS resources for codebook -based or non-codebook based.</w:t>
            </w:r>
          </w:p>
          <w:p w14:paraId="04961AE0" w14:textId="539A38AA" w:rsidR="00806E17" w:rsidRPr="00806E17" w:rsidRDefault="00906941" w:rsidP="00431384">
            <w:pPr>
              <w:numPr>
                <w:ilvl w:val="0"/>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For codebook -based PUSCH</w:t>
            </w:r>
            <w:r w:rsidR="00806E17" w:rsidRPr="00806E17">
              <w:rPr>
                <w:rStyle w:val="afd"/>
                <w:rFonts w:eastAsia="Times New Roman" w:cs="Times"/>
                <w:b w:val="0"/>
                <w:i/>
                <w:szCs w:val="20"/>
              </w:rPr>
              <w:t xml:space="preserve">, DCI indicates two TPMI fields, and each TPMI field separately indicates the precoding information and the number of layers conveyed over the SRS ports </w:t>
            </w:r>
            <w:r w:rsidR="00806E17" w:rsidRPr="005C2B4E">
              <w:rPr>
                <w:rStyle w:val="afd"/>
                <w:rFonts w:eastAsia="Times New Roman" w:cs="Times"/>
                <w:b w:val="0"/>
                <w:i/>
                <w:szCs w:val="20"/>
              </w:rPr>
              <w:t>of the indicated SRS resource i</w:t>
            </w:r>
            <w:r w:rsidR="00806E17" w:rsidRPr="00806E17">
              <w:rPr>
                <w:rStyle w:val="afd"/>
                <w:rFonts w:eastAsia="Times New Roman" w:cs="Times"/>
                <w:b w:val="0"/>
                <w:i/>
                <w:szCs w:val="20"/>
              </w:rPr>
              <w:t xml:space="preserve">n each SRS resource set. </w:t>
            </w:r>
          </w:p>
          <w:p w14:paraId="0D91AACA" w14:textId="6D4B7D56"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For non-codebook based </w:t>
            </w:r>
            <w:r w:rsidR="00906941">
              <w:rPr>
                <w:rStyle w:val="afd"/>
                <w:rFonts w:eastAsia="Times New Roman" w:cs="Times"/>
                <w:b w:val="0"/>
                <w:i/>
                <w:szCs w:val="20"/>
              </w:rPr>
              <w:t>PUSCH and codebook -based PUSCH</w:t>
            </w:r>
            <w:r w:rsidRPr="00806E17">
              <w:rPr>
                <w:rStyle w:val="afd"/>
                <w:rFonts w:eastAsia="Times New Roman" w:cs="Times"/>
                <w:b w:val="0"/>
                <w:i/>
                <w:szCs w:val="20"/>
              </w:rPr>
              <w:t>, DCI indicates two SRI fields and each field indicates SRS resource(s) for each SRS resource set separately.</w:t>
            </w:r>
            <w:r w:rsidRPr="00806E17">
              <w:rPr>
                <w:rFonts w:eastAsia="Times New Roman" w:cs="Times"/>
                <w:b/>
                <w:i/>
                <w:szCs w:val="20"/>
              </w:rPr>
              <w:t xml:space="preserve"> </w:t>
            </w:r>
          </w:p>
          <w:p w14:paraId="2851CFB1" w14:textId="77777777" w:rsidR="00806E17" w:rsidRPr="00806E17" w:rsidRDefault="00806E17" w:rsidP="00431384">
            <w:pPr>
              <w:numPr>
                <w:ilvl w:val="1"/>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For codebook -based PUSCH , the two SRS resources indicated by the two SRI fields can have different number of SRS ports</w:t>
            </w:r>
          </w:p>
          <w:p w14:paraId="4ED92629" w14:textId="7E8FD952" w:rsidR="00C368F8" w:rsidRDefault="00C368F8" w:rsidP="00C368F8">
            <w:pPr>
              <w:rPr>
                <w:i/>
                <w:lang w:eastAsia="x-none"/>
              </w:rPr>
            </w:pPr>
          </w:p>
          <w:p w14:paraId="3308A0B0" w14:textId="77777777" w:rsidR="00F56F8F" w:rsidRPr="005C2B4E" w:rsidRDefault="00F56F8F" w:rsidP="00F56F8F">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6D095BA6" w14:textId="77777777" w:rsidR="00F56F8F" w:rsidRPr="005C2B4E" w:rsidRDefault="00F56F8F" w:rsidP="00BB0531">
            <w:pPr>
              <w:spacing w:after="0"/>
              <w:rPr>
                <w:rFonts w:eastAsia="宋体"/>
                <w:i/>
                <w:szCs w:val="21"/>
                <w:lang w:val="en-CA"/>
              </w:rPr>
            </w:pPr>
            <w:r w:rsidRPr="005C2B4E">
              <w:rPr>
                <w:rFonts w:eastAsia="宋体"/>
                <w:i/>
                <w:szCs w:val="21"/>
                <w:lang w:val="en-CA"/>
              </w:rPr>
              <w:t>For the SFN scheme of single-DCI based STxMP PUSCH:</w:t>
            </w:r>
          </w:p>
          <w:p w14:paraId="1B0DD5BC"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Configure two SRS resource sets for CB or NCB.</w:t>
            </w:r>
          </w:p>
          <w:p w14:paraId="7CCD4C75" w14:textId="77777777" w:rsidR="00F56F8F" w:rsidRPr="005C2B4E" w:rsidRDefault="00F56F8F"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FFS: Number of SRS resources of SRS resource set, and number of SRS ports of SRS resource </w:t>
            </w:r>
          </w:p>
          <w:p w14:paraId="6AFB296D"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The DCI indicates two SRI fields and TPMI fields for SFN transmission, </w:t>
            </w:r>
          </w:p>
          <w:p w14:paraId="40711D6E"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On the indication of number of layers for CB and NCB PUSCH:</w:t>
            </w:r>
          </w:p>
          <w:p w14:paraId="547D7002" w14:textId="77777777" w:rsidR="00FF0A19" w:rsidRPr="005C2B4E" w:rsidRDefault="00FF0A19"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Alt1: Similar to rel-17 mTRP TDM scheme, the number of layers is indicated by the first SRI field (for NCB PUSCH) or the first TPMI field (for CB PUSCH)</w:t>
            </w:r>
          </w:p>
          <w:p w14:paraId="110C719F" w14:textId="5BB946CC" w:rsidR="001064C5" w:rsidRDefault="001064C5" w:rsidP="001064C5">
            <w:pPr>
              <w:autoSpaceDE/>
              <w:autoSpaceDN/>
              <w:adjustRightInd/>
              <w:spacing w:after="0"/>
              <w:contextualSpacing/>
              <w:jc w:val="left"/>
              <w:rPr>
                <w:i/>
                <w:color w:val="FF0000"/>
                <w:szCs w:val="20"/>
              </w:rPr>
            </w:pPr>
          </w:p>
          <w:p w14:paraId="455B3F17" w14:textId="77777777" w:rsidR="00AD7273" w:rsidRPr="005C2B4E" w:rsidRDefault="00AD7273" w:rsidP="00AD7273">
            <w:pPr>
              <w:spacing w:beforeLines="50" w:before="120" w:afterLines="100" w:after="240"/>
              <w:rPr>
                <w:rFonts w:eastAsia="宋体"/>
                <w:b/>
                <w:bCs/>
                <w:i/>
                <w:szCs w:val="21"/>
              </w:rPr>
            </w:pPr>
            <w:r w:rsidRPr="005C2B4E">
              <w:rPr>
                <w:rFonts w:eastAsia="宋体"/>
                <w:b/>
                <w:bCs/>
                <w:i/>
                <w:szCs w:val="21"/>
              </w:rPr>
              <w:t>Conclusion</w:t>
            </w:r>
          </w:p>
          <w:p w14:paraId="51159E00" w14:textId="2E4444C7" w:rsidR="00AD7273" w:rsidRPr="005C2B4E" w:rsidRDefault="00AD7273" w:rsidP="00AD7273">
            <w:pPr>
              <w:autoSpaceDE/>
              <w:autoSpaceDN/>
              <w:adjustRightInd/>
              <w:spacing w:after="0"/>
              <w:contextualSpacing/>
              <w:jc w:val="left"/>
              <w:rPr>
                <w:rFonts w:eastAsia="宋体"/>
                <w:i/>
                <w:szCs w:val="21"/>
              </w:rPr>
            </w:pPr>
            <w:r w:rsidRPr="005C2B4E">
              <w:rPr>
                <w:rFonts w:eastAsia="宋体"/>
                <w:i/>
                <w:szCs w:val="21"/>
              </w:rPr>
              <w:t>There is no consensus to support layer combinations {1+3} and {3+1} in SDM scheme of single-DCI based STxMP PUSCH.</w:t>
            </w:r>
          </w:p>
          <w:p w14:paraId="0C0F50C6" w14:textId="408AEC57" w:rsidR="00AD7273" w:rsidRDefault="00AD7273" w:rsidP="00AD7273">
            <w:pPr>
              <w:autoSpaceDE/>
              <w:autoSpaceDN/>
              <w:adjustRightInd/>
              <w:spacing w:after="0"/>
              <w:contextualSpacing/>
              <w:jc w:val="left"/>
              <w:rPr>
                <w:i/>
                <w:color w:val="FF0000"/>
                <w:szCs w:val="20"/>
              </w:rPr>
            </w:pPr>
          </w:p>
          <w:p w14:paraId="1C69EB62" w14:textId="77777777" w:rsidR="00686A51" w:rsidRPr="00686A51" w:rsidRDefault="00686A51" w:rsidP="00686A51">
            <w:pPr>
              <w:rPr>
                <w:b/>
                <w:bCs/>
                <w:i/>
                <w:iCs/>
                <w:lang w:val="en-CA"/>
              </w:rPr>
            </w:pPr>
            <w:r w:rsidRPr="00686A51">
              <w:rPr>
                <w:b/>
                <w:bCs/>
                <w:i/>
                <w:iCs/>
                <w:lang w:val="en-CA"/>
              </w:rPr>
              <w:t>Conclusion</w:t>
            </w:r>
          </w:p>
          <w:p w14:paraId="2677C47A" w14:textId="77777777" w:rsidR="00686A51" w:rsidRPr="00686A51" w:rsidRDefault="00686A51" w:rsidP="00686A51">
            <w:pPr>
              <w:rPr>
                <w:i/>
                <w:iCs/>
                <w:lang w:val="en-CA"/>
              </w:rPr>
            </w:pPr>
            <w:r w:rsidRPr="00686A51">
              <w:rPr>
                <w:i/>
                <w:iCs/>
                <w:lang w:val="en-CA"/>
              </w:rPr>
              <w:t>There is no consensus to support 2 CWs in single-DCI based STxMP SDM scheme</w:t>
            </w:r>
          </w:p>
          <w:p w14:paraId="2C999EB2" w14:textId="77777777" w:rsidR="00686A51" w:rsidRPr="00686A51" w:rsidRDefault="00686A51" w:rsidP="00AD7273">
            <w:pPr>
              <w:autoSpaceDE/>
              <w:autoSpaceDN/>
              <w:adjustRightInd/>
              <w:spacing w:after="0"/>
              <w:contextualSpacing/>
              <w:jc w:val="left"/>
              <w:rPr>
                <w:i/>
                <w:color w:val="FF0000"/>
                <w:szCs w:val="20"/>
                <w:lang w:val="en-CA"/>
              </w:rPr>
            </w:pPr>
          </w:p>
          <w:p w14:paraId="256F9B5C" w14:textId="77777777" w:rsidR="001064C5" w:rsidRPr="00565759" w:rsidRDefault="001064C5" w:rsidP="001064C5">
            <w:pPr>
              <w:rPr>
                <w:rFonts w:cs="Times"/>
                <w:b/>
                <w:bCs/>
                <w:i/>
                <w:szCs w:val="20"/>
                <w:highlight w:val="green"/>
                <w:lang w:val="en-CA" w:eastAsia="zh-CN"/>
              </w:rPr>
            </w:pPr>
            <w:r w:rsidRPr="00565759">
              <w:rPr>
                <w:rFonts w:cs="Times"/>
                <w:b/>
                <w:bCs/>
                <w:i/>
                <w:szCs w:val="20"/>
                <w:highlight w:val="green"/>
                <w:lang w:val="en-CA" w:eastAsia="zh-CN"/>
              </w:rPr>
              <w:t>Agreement</w:t>
            </w:r>
          </w:p>
          <w:p w14:paraId="45A7CD8C"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Reuse the DCI field ‘Antenna Ports’ in DCI format 0_1 and 0_2 to indicate DMRS ports for SDM scheme of single-DCI based STxMP PUSCH:</w:t>
            </w:r>
          </w:p>
          <w:p w14:paraId="51854561"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 xml:space="preserve">The total numbers of layers, L, indicated by two TPMI fields of CB PUSCH or two SRI </w:t>
            </w:r>
            <w:r w:rsidRPr="00565759">
              <w:rPr>
                <w:rFonts w:cs="Times"/>
                <w:bCs/>
                <w:i/>
                <w:szCs w:val="20"/>
                <w:lang w:val="en-CA" w:eastAsia="zh-CN"/>
              </w:rPr>
              <w:lastRenderedPageBreak/>
              <w:t>fields of NCB PUSCH is used to determine the DMRS port indication table.</w:t>
            </w:r>
          </w:p>
          <w:p w14:paraId="00C38C0F"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8E0CB8D" w14:textId="77777777" w:rsidR="001064C5" w:rsidRPr="00565759" w:rsidRDefault="001064C5" w:rsidP="00431384">
            <w:pPr>
              <w:pStyle w:val="af3"/>
              <w:numPr>
                <w:ilvl w:val="2"/>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FFS: how to partition the indicated DMRS ports among the PUSCH layers.</w:t>
            </w:r>
          </w:p>
          <w:p w14:paraId="12EDD198"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Down-select one from the following two Alts for SDM schem</w:t>
            </w:r>
            <w:r w:rsidRPr="00BE6A4F">
              <w:rPr>
                <w:rFonts w:cs="Times"/>
                <w:bCs/>
                <w:i/>
                <w:szCs w:val="20"/>
                <w:lang w:val="en-CA" w:eastAsia="zh-CN"/>
              </w:rPr>
              <w:t>e in RAN1#111:</w:t>
            </w:r>
          </w:p>
          <w:p w14:paraId="0FC2D78A"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Alt1: the DMRS ports associated with two TPMI/SRI fields must be in different CDM groups.</w:t>
            </w:r>
          </w:p>
          <w:p w14:paraId="17BF9F88"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1064C5">
              <w:rPr>
                <w:rFonts w:cs="Times"/>
                <w:bCs/>
                <w:i/>
                <w:szCs w:val="20"/>
                <w:lang w:val="en-CA" w:eastAsia="zh-CN"/>
              </w:rPr>
              <w:t>Alt2: the DMRS ports associated with two TPMI/SRI fields can be in same or different CDM groups.</w:t>
            </w:r>
          </w:p>
          <w:p w14:paraId="137B8642" w14:textId="77C64196" w:rsidR="00EE6513" w:rsidRDefault="00EE6513" w:rsidP="00EE6513">
            <w:pPr>
              <w:autoSpaceDE/>
              <w:autoSpaceDN/>
              <w:adjustRightInd/>
              <w:snapToGrid/>
              <w:spacing w:after="0"/>
              <w:rPr>
                <w:rFonts w:cs="Times"/>
                <w:bCs/>
                <w:i/>
                <w:szCs w:val="20"/>
                <w:lang w:val="en-CA" w:eastAsia="zh-CN"/>
              </w:rPr>
            </w:pPr>
          </w:p>
          <w:p w14:paraId="19AB2F7B" w14:textId="77777777" w:rsidR="000930A1" w:rsidRPr="005C2B4E" w:rsidRDefault="000930A1" w:rsidP="000930A1">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57494185" w14:textId="77777777" w:rsidR="000930A1" w:rsidRPr="005C2B4E" w:rsidRDefault="000930A1" w:rsidP="00E00FAE">
            <w:pPr>
              <w:spacing w:after="0"/>
              <w:rPr>
                <w:rFonts w:eastAsia="宋体"/>
                <w:i/>
                <w:szCs w:val="21"/>
              </w:rPr>
            </w:pPr>
            <w:r w:rsidRPr="005C2B4E">
              <w:rPr>
                <w:rFonts w:eastAsia="宋体"/>
                <w:i/>
                <w:szCs w:val="21"/>
              </w:rPr>
              <w:t>For the DMRS port indication for SDM scheme single-DCI based STxMP transmission, support Alt2:</w:t>
            </w:r>
          </w:p>
          <w:p w14:paraId="3063823B" w14:textId="2359FDC4" w:rsidR="000930A1" w:rsidRDefault="000930A1" w:rsidP="00431384">
            <w:pPr>
              <w:pStyle w:val="af3"/>
              <w:widowControl/>
              <w:numPr>
                <w:ilvl w:val="0"/>
                <w:numId w:val="30"/>
              </w:numPr>
              <w:autoSpaceDE/>
              <w:autoSpaceDN/>
              <w:adjustRightInd/>
              <w:snapToGrid/>
              <w:spacing w:after="0"/>
              <w:ind w:firstLineChars="0"/>
              <w:rPr>
                <w:rFonts w:eastAsia="宋体"/>
                <w:i/>
                <w:szCs w:val="21"/>
                <w:lang w:val="en-CA"/>
              </w:rPr>
            </w:pPr>
            <w:r w:rsidRPr="005C2B4E">
              <w:rPr>
                <w:rFonts w:eastAsia="宋体"/>
                <w:i/>
                <w:szCs w:val="21"/>
                <w:lang w:val="en-CA"/>
              </w:rPr>
              <w:t>Alt2: the DMRS ports associated with two TPMI/SRI fields can be in same or different CDM groups.</w:t>
            </w:r>
          </w:p>
          <w:p w14:paraId="1D9C8BC8" w14:textId="7D9336E5" w:rsidR="000930A1" w:rsidRDefault="000930A1" w:rsidP="00EE6513">
            <w:pPr>
              <w:autoSpaceDE/>
              <w:autoSpaceDN/>
              <w:adjustRightInd/>
              <w:snapToGrid/>
              <w:spacing w:after="0"/>
              <w:rPr>
                <w:rFonts w:cs="Times"/>
                <w:bCs/>
                <w:i/>
                <w:szCs w:val="20"/>
                <w:lang w:val="en-CA" w:eastAsia="zh-CN"/>
              </w:rPr>
            </w:pPr>
          </w:p>
          <w:p w14:paraId="15CD88A5" w14:textId="77777777" w:rsidR="00CB0BC9" w:rsidRPr="00CB0BC9" w:rsidRDefault="00CB0BC9" w:rsidP="00CB0BC9">
            <w:pPr>
              <w:rPr>
                <w:b/>
                <w:bCs/>
                <w:i/>
                <w:highlight w:val="green"/>
                <w:lang w:val="en-CA" w:eastAsia="x-none"/>
              </w:rPr>
            </w:pPr>
            <w:r w:rsidRPr="00CB0BC9">
              <w:rPr>
                <w:b/>
                <w:bCs/>
                <w:i/>
                <w:highlight w:val="green"/>
                <w:lang w:val="en-CA" w:eastAsia="x-none"/>
              </w:rPr>
              <w:t>Agreement</w:t>
            </w:r>
          </w:p>
          <w:p w14:paraId="08FFE754" w14:textId="77777777" w:rsidR="00CB0BC9" w:rsidRPr="00CB0BC9" w:rsidRDefault="00CB0BC9" w:rsidP="00CB0BC9">
            <w:pPr>
              <w:rPr>
                <w:i/>
                <w:lang w:val="en-CA" w:eastAsia="zh-CN"/>
              </w:rPr>
            </w:pPr>
            <w:r w:rsidRPr="00CB0BC9">
              <w:rPr>
                <w:i/>
                <w:lang w:val="en-CA" w:eastAsia="zh-CN"/>
              </w:rPr>
              <w:t>To support indicating DMRS ports in different CDM groups for layer combination {1+2} in SDM</w:t>
            </w:r>
          </w:p>
          <w:p w14:paraId="5C5A3CA2" w14:textId="77777777" w:rsidR="00CB0BC9" w:rsidRPr="00CB0BC9" w:rsidRDefault="00CB0BC9" w:rsidP="00CB0BC9">
            <w:pPr>
              <w:pStyle w:val="af3"/>
              <w:numPr>
                <w:ilvl w:val="0"/>
                <w:numId w:val="28"/>
              </w:numPr>
              <w:autoSpaceDE/>
              <w:autoSpaceDN/>
              <w:adjustRightInd/>
              <w:snapToGrid/>
              <w:spacing w:after="0"/>
              <w:ind w:firstLineChars="0"/>
              <w:rPr>
                <w:i/>
                <w:lang w:val="en-CA" w:eastAsia="zh-CN"/>
              </w:rPr>
            </w:pPr>
            <w:r w:rsidRPr="00CB0BC9">
              <w:rPr>
                <w:i/>
              </w:rPr>
              <w:t xml:space="preserve">Add new entry {0, 2, 3} to the DMRS table for the layer combination {1+2}; </w:t>
            </w:r>
          </w:p>
          <w:p w14:paraId="0CD4F8C2" w14:textId="77777777" w:rsidR="00CB0BC9" w:rsidRPr="00CB0BC9" w:rsidRDefault="00CB0BC9" w:rsidP="00CB0BC9">
            <w:pPr>
              <w:pStyle w:val="af3"/>
              <w:numPr>
                <w:ilvl w:val="0"/>
                <w:numId w:val="28"/>
              </w:numPr>
              <w:autoSpaceDE/>
              <w:autoSpaceDN/>
              <w:adjustRightInd/>
              <w:snapToGrid/>
              <w:spacing w:after="0"/>
              <w:ind w:firstLineChars="0"/>
              <w:rPr>
                <w:i/>
                <w:lang w:val="en-CA" w:eastAsia="zh-CN"/>
              </w:rPr>
            </w:pPr>
            <w:r w:rsidRPr="00CB0BC9">
              <w:rPr>
                <w:i/>
              </w:rPr>
              <w:t>This is optional UE capability for UE that supports sDCI based STxMP SDM</w:t>
            </w:r>
          </w:p>
          <w:p w14:paraId="4CE2EB3C" w14:textId="726688A9" w:rsidR="002A2DA1" w:rsidRDefault="002A2DA1" w:rsidP="002A2DA1">
            <w:pPr>
              <w:autoSpaceDE/>
              <w:autoSpaceDN/>
              <w:adjustRightInd/>
              <w:snapToGrid/>
              <w:spacing w:after="0"/>
              <w:jc w:val="left"/>
              <w:rPr>
                <w:i/>
              </w:rPr>
            </w:pPr>
          </w:p>
          <w:p w14:paraId="3867483F" w14:textId="77777777" w:rsidR="002A2DA1" w:rsidRPr="002A2DA1" w:rsidRDefault="002A2DA1" w:rsidP="002A2DA1">
            <w:pPr>
              <w:rPr>
                <w:b/>
                <w:bCs/>
                <w:i/>
                <w:szCs w:val="20"/>
                <w:highlight w:val="green"/>
                <w:lang w:val="en-CA" w:eastAsia="zh-CN"/>
              </w:rPr>
            </w:pPr>
            <w:r w:rsidRPr="002A2DA1">
              <w:rPr>
                <w:b/>
                <w:bCs/>
                <w:i/>
                <w:szCs w:val="20"/>
                <w:highlight w:val="green"/>
                <w:lang w:val="en-CA" w:eastAsia="zh-CN"/>
              </w:rPr>
              <w:t>Agreement</w:t>
            </w:r>
          </w:p>
          <w:p w14:paraId="6D4B5E7E" w14:textId="77777777" w:rsidR="002A2DA1" w:rsidRPr="002A2DA1" w:rsidRDefault="002A2DA1" w:rsidP="002A2DA1">
            <w:pPr>
              <w:rPr>
                <w:rFonts w:cs="Times"/>
                <w:i/>
                <w:szCs w:val="20"/>
              </w:rPr>
            </w:pPr>
            <w:r w:rsidRPr="002A2DA1">
              <w:rPr>
                <w:rFonts w:cs="Times"/>
                <w:i/>
                <w:szCs w:val="20"/>
              </w:rPr>
              <w:t>When max 2 PTRS ports are configured for SDM scheme of single-DCI based STxMP PUSCH:</w:t>
            </w:r>
          </w:p>
          <w:p w14:paraId="7F74FE28" w14:textId="77777777" w:rsidR="002A2DA1" w:rsidRPr="002A2DA1" w:rsidRDefault="002A2DA1" w:rsidP="002A2DA1">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rPr>
              <w:t xml:space="preserve">Actual number of PTRS ports in SDM is 2 and 2-bit </w:t>
            </w:r>
            <w:r w:rsidRPr="002A2DA1">
              <w:rPr>
                <w:rFonts w:cs="Times" w:hint="eastAsia"/>
                <w:i/>
                <w:szCs w:val="20"/>
              </w:rPr>
              <w:t>“</w:t>
            </w:r>
            <w:r w:rsidRPr="002A2DA1">
              <w:rPr>
                <w:rFonts w:cs="Times"/>
                <w:i/>
                <w:szCs w:val="20"/>
              </w:rPr>
              <w:t>PTRS-DMRS association</w:t>
            </w:r>
            <w:r w:rsidRPr="002A2DA1">
              <w:rPr>
                <w:rFonts w:cs="Times" w:hint="eastAsia"/>
                <w:i/>
                <w:szCs w:val="20"/>
              </w:rPr>
              <w:t>”</w:t>
            </w:r>
            <w:r w:rsidRPr="002A2DA1">
              <w:rPr>
                <w:rFonts w:cs="Times"/>
                <w:i/>
                <w:szCs w:val="20"/>
              </w:rPr>
              <w:t xml:space="preserve"> DCI field is used to indicate the PTRS-DMRS association for the DMRS ports associated with two TMPI/SRI fields.</w:t>
            </w:r>
          </w:p>
          <w:p w14:paraId="4647446F" w14:textId="77777777" w:rsidR="002A2DA1" w:rsidRPr="002A2DA1" w:rsidRDefault="002A2DA1" w:rsidP="002A2DA1">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The MSB indicates the association between PTRS port 0 and the DMRS port(s) associated with the first TPMI/SRI field.</w:t>
            </w:r>
          </w:p>
          <w:p w14:paraId="37193290" w14:textId="77777777" w:rsidR="002A2DA1" w:rsidRPr="002A2DA1" w:rsidRDefault="002A2DA1" w:rsidP="002A2DA1">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 xml:space="preserve">The LSB indicates the association between PTRS port 1 and the DMRS port(s) associated with the second TPMI/SRI field. </w:t>
            </w:r>
          </w:p>
          <w:p w14:paraId="5CB588CA" w14:textId="77777777" w:rsidR="002A2DA1" w:rsidRPr="002A2DA1" w:rsidRDefault="002A2DA1" w:rsidP="002A2DA1">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lang w:val="en-CA" w:eastAsia="zh-CN"/>
              </w:rPr>
              <w:t>Regarding the “</w:t>
            </w:r>
            <w:r w:rsidRPr="002A2DA1">
              <w:rPr>
                <w:i/>
                <w:iCs/>
                <w:szCs w:val="20"/>
                <w:lang w:val="en-CA"/>
              </w:rPr>
              <w:t>ptrs-PortIndex</w:t>
            </w:r>
            <w:r w:rsidRPr="002A2DA1">
              <w:rPr>
                <w:rFonts w:cs="Times"/>
                <w:i/>
                <w:szCs w:val="20"/>
                <w:lang w:val="en-CA" w:eastAsia="zh-CN"/>
              </w:rPr>
              <w:t>” configured to SRS resource for NCB PUSCH of SDM scheme, the UE ignores the configuration of “</w:t>
            </w:r>
            <w:r w:rsidRPr="002A2DA1">
              <w:rPr>
                <w:i/>
                <w:iCs/>
                <w:szCs w:val="20"/>
                <w:lang w:val="en-CA"/>
              </w:rPr>
              <w:t>ptrs-PortIndex</w:t>
            </w:r>
            <w:r w:rsidRPr="002A2DA1">
              <w:rPr>
                <w:rFonts w:cs="Times"/>
                <w:i/>
                <w:szCs w:val="20"/>
                <w:lang w:val="en-CA" w:eastAsia="zh-CN"/>
              </w:rPr>
              <w:t>” per SRS resource.</w:t>
            </w:r>
          </w:p>
          <w:p w14:paraId="34A22971" w14:textId="77777777" w:rsidR="002A2DA1" w:rsidRDefault="002A2DA1" w:rsidP="002A2DA1">
            <w:pPr>
              <w:pStyle w:val="af3"/>
              <w:tabs>
                <w:tab w:val="left" w:pos="720"/>
              </w:tabs>
              <w:ind w:firstLineChars="0" w:firstLine="0"/>
              <w:contextualSpacing/>
              <w:rPr>
                <w:rFonts w:cs="Times"/>
                <w:i/>
                <w:szCs w:val="20"/>
                <w:lang w:eastAsia="zh-CN"/>
              </w:rPr>
            </w:pPr>
            <w:r w:rsidRPr="002A2DA1">
              <w:rPr>
                <w:rFonts w:cs="Times"/>
                <w:i/>
                <w:szCs w:val="20"/>
                <w:lang w:val="en-CA" w:eastAsia="zh-CN"/>
              </w:rPr>
              <w:t xml:space="preserve">FFS: Whether additional RRC configuration is needed for the max number of PTRS ports for SDM </w:t>
            </w:r>
            <w:r w:rsidRPr="002A2DA1">
              <w:rPr>
                <w:rFonts w:cs="Times"/>
                <w:i/>
                <w:szCs w:val="20"/>
                <w:lang w:eastAsia="zh-CN"/>
              </w:rPr>
              <w:t>transmission</w:t>
            </w:r>
          </w:p>
          <w:p w14:paraId="038CD266" w14:textId="77777777" w:rsidR="00775CCE" w:rsidRDefault="00775CCE" w:rsidP="002A2DA1">
            <w:pPr>
              <w:pStyle w:val="af3"/>
              <w:tabs>
                <w:tab w:val="left" w:pos="720"/>
              </w:tabs>
              <w:ind w:firstLineChars="0" w:firstLine="0"/>
              <w:contextualSpacing/>
              <w:rPr>
                <w:rFonts w:cs="Times"/>
                <w:i/>
                <w:szCs w:val="20"/>
                <w:lang w:eastAsia="zh-CN"/>
              </w:rPr>
            </w:pPr>
          </w:p>
          <w:p w14:paraId="4C705644" w14:textId="77777777" w:rsidR="00775CCE" w:rsidRPr="00775CCE" w:rsidRDefault="00775CCE" w:rsidP="00775CCE">
            <w:pPr>
              <w:rPr>
                <w:b/>
                <w:bCs/>
                <w:i/>
                <w:highlight w:val="green"/>
                <w:lang w:val="en-CA" w:eastAsia="x-none"/>
              </w:rPr>
            </w:pPr>
            <w:r w:rsidRPr="00775CCE">
              <w:rPr>
                <w:b/>
                <w:bCs/>
                <w:i/>
                <w:highlight w:val="green"/>
                <w:lang w:val="en-CA" w:eastAsia="x-none"/>
              </w:rPr>
              <w:t>Agreement</w:t>
            </w:r>
          </w:p>
          <w:p w14:paraId="0CAA45EC" w14:textId="77777777" w:rsidR="00775CCE" w:rsidRPr="00775CCE" w:rsidRDefault="00775CCE" w:rsidP="00775CCE">
            <w:pPr>
              <w:rPr>
                <w:rFonts w:cs="Times"/>
                <w:i/>
              </w:rPr>
            </w:pPr>
            <w:r w:rsidRPr="00775CCE">
              <w:rPr>
                <w:rFonts w:cs="Times"/>
                <w:i/>
              </w:rPr>
              <w:t>For single-DCI based STxMP SFN scheme,</w:t>
            </w:r>
          </w:p>
          <w:p w14:paraId="7B4932B1" w14:textId="77777777" w:rsidR="00775CCE" w:rsidRPr="00775CCE" w:rsidRDefault="00775CCE" w:rsidP="00775CCE">
            <w:pPr>
              <w:pStyle w:val="af3"/>
              <w:numPr>
                <w:ilvl w:val="0"/>
                <w:numId w:val="38"/>
              </w:numPr>
              <w:autoSpaceDE/>
              <w:autoSpaceDN/>
              <w:adjustRightInd/>
              <w:snapToGrid/>
              <w:spacing w:after="0"/>
              <w:ind w:firstLineChars="0"/>
              <w:rPr>
                <w:rFonts w:cs="Times"/>
                <w:i/>
              </w:rPr>
            </w:pPr>
            <w:r w:rsidRPr="00775CCE">
              <w:rPr>
                <w:rFonts w:cs="Times"/>
                <w:i/>
              </w:rPr>
              <w:t xml:space="preserve">Alt2: When </w:t>
            </w:r>
            <w:r w:rsidRPr="00775CCE">
              <w:rPr>
                <w:i/>
                <w:lang w:val="en-CA" w:eastAsia="zh-CN"/>
              </w:rPr>
              <w:t>maxNrofPorts = 2 is configured for PTRS in SFN scheme, the actual number of PTRS port(s) in SFN is determined by the 1</w:t>
            </w:r>
            <w:r w:rsidRPr="00775CCE">
              <w:rPr>
                <w:i/>
                <w:vertAlign w:val="superscript"/>
                <w:lang w:val="en-CA" w:eastAsia="zh-CN"/>
              </w:rPr>
              <w:t>st</w:t>
            </w:r>
            <w:r w:rsidRPr="00775CCE">
              <w:rPr>
                <w:i/>
                <w:lang w:val="en-CA" w:eastAsia="zh-CN"/>
              </w:rPr>
              <w:t xml:space="preserve"> TPMI field for CB or 1</w:t>
            </w:r>
            <w:r w:rsidRPr="00775CCE">
              <w:rPr>
                <w:i/>
                <w:vertAlign w:val="superscript"/>
                <w:lang w:val="en-CA" w:eastAsia="zh-CN"/>
              </w:rPr>
              <w:t>st</w:t>
            </w:r>
            <w:r w:rsidRPr="00775CCE">
              <w:rPr>
                <w:i/>
                <w:lang w:val="en-CA" w:eastAsia="zh-CN"/>
              </w:rPr>
              <w:t xml:space="preserve"> SRI field for NCB</w:t>
            </w:r>
          </w:p>
          <w:p w14:paraId="63184F4B" w14:textId="1139D329" w:rsidR="00775CCE" w:rsidRPr="00775CCE" w:rsidRDefault="00775CCE" w:rsidP="00775CCE">
            <w:pPr>
              <w:pStyle w:val="af3"/>
              <w:numPr>
                <w:ilvl w:val="1"/>
                <w:numId w:val="38"/>
              </w:numPr>
              <w:tabs>
                <w:tab w:val="left" w:pos="1440"/>
              </w:tabs>
              <w:autoSpaceDE/>
              <w:autoSpaceDN/>
              <w:adjustRightInd/>
              <w:snapToGrid/>
              <w:spacing w:after="0"/>
              <w:ind w:firstLineChars="0"/>
              <w:rPr>
                <w:rFonts w:cs="Times"/>
              </w:rPr>
            </w:pPr>
            <w:r w:rsidRPr="00775CCE">
              <w:rPr>
                <w:rFonts w:cs="Times"/>
                <w:i/>
              </w:rPr>
              <w:t>Each PTRS port is transmitted in SFN manner</w:t>
            </w:r>
          </w:p>
        </w:tc>
      </w:tr>
    </w:tbl>
    <w:p w14:paraId="09967D20" w14:textId="77777777" w:rsidR="00A22446" w:rsidRPr="00354E79" w:rsidRDefault="00A22446" w:rsidP="00185932">
      <w:pPr>
        <w:pStyle w:val="boldbullet1"/>
      </w:pPr>
    </w:p>
    <w:p w14:paraId="2575EDD2" w14:textId="6789FBFA" w:rsidR="00AF4774" w:rsidRDefault="00B30FAA" w:rsidP="00432393">
      <w:pPr>
        <w:rPr>
          <w:shd w:val="clear" w:color="auto" w:fill="FFFFFF"/>
        </w:rPr>
      </w:pPr>
      <w:r w:rsidRPr="005B688D">
        <w:rPr>
          <w:rFonts w:eastAsiaTheme="majorEastAsia"/>
          <w:color w:val="000000" w:themeColor="text1"/>
          <w:lang w:eastAsia="zh-CN"/>
        </w:rPr>
        <w:t>I</w:t>
      </w:r>
      <w:r w:rsidR="00432393" w:rsidRPr="005B688D">
        <w:rPr>
          <w:rFonts w:eastAsiaTheme="majorEastAsia"/>
          <w:color w:val="000000" w:themeColor="text1"/>
          <w:lang w:eastAsia="zh-CN"/>
        </w:rPr>
        <w:t xml:space="preserve">n Rel-18 </w:t>
      </w:r>
      <w:r w:rsidRPr="005B688D">
        <w:rPr>
          <w:rFonts w:eastAsiaTheme="majorEastAsia"/>
          <w:color w:val="000000" w:themeColor="text1"/>
          <w:lang w:eastAsia="zh-CN"/>
        </w:rPr>
        <w:t xml:space="preserve">for SDM </w:t>
      </w:r>
      <w:r w:rsidRPr="005B688D">
        <w:rPr>
          <w:lang w:eastAsia="zh-CN"/>
        </w:rPr>
        <w:t>s</w:t>
      </w:r>
      <w:r>
        <w:rPr>
          <w:lang w:eastAsia="zh-CN"/>
        </w:rPr>
        <w:t xml:space="preserve">cheme of </w:t>
      </w:r>
      <w:r w:rsidR="002E76B8" w:rsidRPr="002E76B8">
        <w:rPr>
          <w:lang w:eastAsia="zh-CN"/>
        </w:rPr>
        <w:t xml:space="preserve">single-DCI based STxMP PUSCH, </w:t>
      </w:r>
      <w:r w:rsidR="00432393">
        <w:rPr>
          <w:lang w:eastAsia="zh-CN"/>
        </w:rPr>
        <w:t xml:space="preserve">the layer combination </w:t>
      </w:r>
      <w:r w:rsidR="00432393" w:rsidRPr="002E76B8">
        <w:rPr>
          <w:lang w:eastAsia="zh-CN"/>
        </w:rPr>
        <w:t xml:space="preserve">{1+1, 1+2, 2+1, 2+2} </w:t>
      </w:r>
      <w:r w:rsidR="002E76B8">
        <w:rPr>
          <w:lang w:eastAsia="zh-CN"/>
        </w:rPr>
        <w:t>are supported</w:t>
      </w:r>
      <w:r w:rsidR="00432393" w:rsidRPr="002E76B8">
        <w:rPr>
          <w:lang w:eastAsia="zh-CN"/>
        </w:rPr>
        <w:t xml:space="preserve">. </w:t>
      </w: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two SRS resource sets</w:t>
      </w:r>
      <w:r w:rsidR="00354E79">
        <w:rPr>
          <w:shd w:val="clear" w:color="auto" w:fill="FFFFFF"/>
        </w:rPr>
        <w:t xml:space="preserve"> are supported to</w:t>
      </w:r>
      <w:r w:rsidR="00354E79">
        <w:rPr>
          <w:shd w:val="clear" w:color="auto" w:fill="FFFFFF"/>
          <w:lang w:eastAsia="zh-CN"/>
        </w:rPr>
        <w:t xml:space="preserve"> be configured for CB or NCB</w:t>
      </w:r>
      <w:r w:rsidR="0015392E">
        <w:rPr>
          <w:shd w:val="clear" w:color="auto" w:fill="FFFFFF"/>
        </w:rPr>
        <w:t>, and</w:t>
      </w:r>
      <w:r w:rsidR="006D79F6">
        <w:rPr>
          <w:shd w:val="clear" w:color="auto" w:fill="FFFFFF"/>
        </w:rPr>
        <w:t xml:space="preserve"> the </w:t>
      </w:r>
      <w:r w:rsidR="0015392E" w:rsidRPr="00594D4F">
        <w:rPr>
          <w:shd w:val="clear" w:color="auto" w:fill="FFFFFF"/>
        </w:rPr>
        <w:t>SRS resource set indicator field</w:t>
      </w:r>
      <w:r w:rsidR="0015392E">
        <w:rPr>
          <w:shd w:val="clear" w:color="auto" w:fill="FFFFFF"/>
        </w:rPr>
        <w:t xml:space="preserve"> and two SRI/TPMI fields in DCI</w:t>
      </w:r>
      <w:r w:rsidR="00354E79">
        <w:rPr>
          <w:shd w:val="clear" w:color="auto" w:fill="FFFFFF"/>
        </w:rPr>
        <w:t xml:space="preserve"> </w:t>
      </w:r>
      <w:r w:rsidR="00557424">
        <w:rPr>
          <w:shd w:val="clear" w:color="auto" w:fill="FFFFFF"/>
        </w:rPr>
        <w:t>can be</w:t>
      </w:r>
      <w:r w:rsidR="0015392E">
        <w:rPr>
          <w:shd w:val="clear" w:color="auto" w:fill="FFFFFF"/>
        </w:rPr>
        <w:t xml:space="preserve"> reused</w:t>
      </w:r>
      <w:r w:rsidR="006D79F6">
        <w:rPr>
          <w:shd w:val="clear" w:color="auto" w:fill="FFFFFF"/>
        </w:rPr>
        <w:t xml:space="preserve">. </w:t>
      </w:r>
    </w:p>
    <w:p w14:paraId="28D5CCDE" w14:textId="4EBA1D1B" w:rsidR="00354E79" w:rsidRPr="00F32E2A" w:rsidRDefault="00FD0442" w:rsidP="00432393">
      <w:pPr>
        <w:rPr>
          <w:rFonts w:hint="eastAsia"/>
          <w:shd w:val="clear" w:color="auto" w:fill="FFFFFF"/>
          <w:lang w:eastAsia="zh-CN"/>
        </w:rPr>
      </w:pPr>
      <w:r>
        <w:rPr>
          <w:shd w:val="clear" w:color="auto" w:fill="FFFFFF"/>
          <w:lang w:eastAsia="zh-CN"/>
        </w:rPr>
        <w:t xml:space="preserve">In the working assumption in RAN1 #112 meeting, for the UE with symmetric panels one single maximal number of layers (separate from maxRank or Lmax for sTRP) is configured and applied to the two SRS </w:t>
      </w:r>
      <w:r>
        <w:rPr>
          <w:shd w:val="clear" w:color="auto" w:fill="FFFFFF"/>
          <w:lang w:eastAsia="zh-CN"/>
        </w:rPr>
        <w:lastRenderedPageBreak/>
        <w:t>resource sets</w:t>
      </w:r>
      <w:r w:rsidR="009E3BE3">
        <w:rPr>
          <w:shd w:val="clear" w:color="auto" w:fill="FFFFFF"/>
          <w:lang w:eastAsia="zh-CN"/>
        </w:rPr>
        <w:t xml:space="preserve"> for SDM scheme</w:t>
      </w:r>
      <w:r>
        <w:rPr>
          <w:shd w:val="clear" w:color="auto" w:fill="FFFFFF"/>
          <w:lang w:eastAsia="zh-CN"/>
        </w:rPr>
        <w:t>. Thus</w:t>
      </w:r>
      <w:r w:rsidR="0051298B">
        <w:rPr>
          <w:shd w:val="clear" w:color="auto" w:fill="FFFFFF"/>
          <w:lang w:eastAsia="zh-CN"/>
        </w:rPr>
        <w:t xml:space="preserve">, </w:t>
      </w:r>
      <w:r w:rsidR="00036EF8">
        <w:rPr>
          <w:shd w:val="clear" w:color="auto" w:fill="FFFFFF"/>
          <w:lang w:eastAsia="zh-CN"/>
        </w:rPr>
        <w:t xml:space="preserve">the number of SRS resources in </w:t>
      </w:r>
      <w:r>
        <w:rPr>
          <w:shd w:val="clear" w:color="auto" w:fill="FFFFFF"/>
          <w:lang w:eastAsia="zh-CN"/>
        </w:rPr>
        <w:t xml:space="preserve">these two </w:t>
      </w:r>
      <w:r w:rsidR="00036EF8">
        <w:rPr>
          <w:shd w:val="clear" w:color="auto" w:fill="FFFFFF"/>
          <w:lang w:eastAsia="zh-CN"/>
        </w:rPr>
        <w:t>SRS resource set</w:t>
      </w:r>
      <w:r>
        <w:rPr>
          <w:shd w:val="clear" w:color="auto" w:fill="FFFFFF"/>
          <w:lang w:eastAsia="zh-CN"/>
        </w:rPr>
        <w:t>s can be same as that</w:t>
      </w:r>
      <w:r w:rsidR="00036EF8">
        <w:rPr>
          <w:shd w:val="clear" w:color="auto" w:fill="FFFFFF"/>
          <w:lang w:eastAsia="zh-CN"/>
        </w:rPr>
        <w:t xml:space="preserve"> in current spec</w:t>
      </w:r>
      <w:r w:rsidR="00F56401">
        <w:rPr>
          <w:shd w:val="clear" w:color="auto" w:fill="FFFFFF"/>
          <w:lang w:eastAsia="zh-CN"/>
        </w:rPr>
        <w:t xml:space="preserve">. </w:t>
      </w:r>
      <w:r>
        <w:rPr>
          <w:shd w:val="clear" w:color="auto" w:fill="FFFFFF"/>
          <w:lang w:eastAsia="zh-CN"/>
        </w:rPr>
        <w:t>Besides, for codebook</w:t>
      </w:r>
      <w:r w:rsidR="009E3BE3">
        <w:rPr>
          <w:shd w:val="clear" w:color="auto" w:fill="FFFFFF"/>
          <w:lang w:eastAsia="zh-CN"/>
        </w:rPr>
        <w:t>-</w:t>
      </w:r>
      <w:r>
        <w:rPr>
          <w:shd w:val="clear" w:color="auto" w:fill="FFFFFF"/>
          <w:lang w:eastAsia="zh-CN"/>
        </w:rPr>
        <w:t>based PUSCH, the two SRS resources indicated by two SRI fields have the same number of SRS ports.</w:t>
      </w:r>
    </w:p>
    <w:p w14:paraId="61181FBE" w14:textId="77777777" w:rsidR="002727C8" w:rsidRPr="009D25EE" w:rsidRDefault="002727C8" w:rsidP="00431384">
      <w:pPr>
        <w:pStyle w:val="proposal0"/>
        <w:numPr>
          <w:ilvl w:val="0"/>
          <w:numId w:val="19"/>
        </w:numPr>
        <w:ind w:left="1134" w:hanging="1134"/>
        <w:rPr>
          <w:b w:val="0"/>
          <w:i/>
          <w:sz w:val="22"/>
        </w:rPr>
      </w:pPr>
    </w:p>
    <w:p w14:paraId="75869EC7" w14:textId="5AF2928A" w:rsidR="002727C8" w:rsidRDefault="00F8466D" w:rsidP="00431384">
      <w:pPr>
        <w:pStyle w:val="boldbullet1"/>
        <w:numPr>
          <w:ilvl w:val="0"/>
          <w:numId w:val="18"/>
        </w:numPr>
        <w:rPr>
          <w:i/>
          <w:sz w:val="22"/>
          <w:szCs w:val="20"/>
        </w:rPr>
      </w:pPr>
      <w:r>
        <w:rPr>
          <w:i/>
          <w:sz w:val="22"/>
          <w:szCs w:val="20"/>
        </w:rPr>
        <w:t>On the two SRS resource</w:t>
      </w:r>
      <w:r w:rsidR="000A59D3">
        <w:rPr>
          <w:i/>
          <w:sz w:val="22"/>
          <w:szCs w:val="20"/>
        </w:rPr>
        <w:t xml:space="preserve"> sets configuration, for SDM</w:t>
      </w:r>
      <w:r>
        <w:rPr>
          <w:i/>
          <w:sz w:val="22"/>
          <w:szCs w:val="20"/>
        </w:rPr>
        <w:t xml:space="preserve"> scheme of single-DCI based STxMP PUSCH tr</w:t>
      </w:r>
      <w:r w:rsidR="006009EB">
        <w:rPr>
          <w:i/>
          <w:sz w:val="22"/>
          <w:szCs w:val="20"/>
        </w:rPr>
        <w:t>ans</w:t>
      </w:r>
      <w:r>
        <w:rPr>
          <w:i/>
          <w:sz w:val="22"/>
          <w:szCs w:val="20"/>
        </w:rPr>
        <w:t>mission:</w:t>
      </w:r>
    </w:p>
    <w:p w14:paraId="5059C854" w14:textId="693CDCAE" w:rsidR="007834DE" w:rsidRDefault="007834DE" w:rsidP="00431384">
      <w:pPr>
        <w:pStyle w:val="boldbullet1"/>
        <w:numPr>
          <w:ilvl w:val="1"/>
          <w:numId w:val="18"/>
        </w:numPr>
        <w:rPr>
          <w:i/>
          <w:sz w:val="22"/>
          <w:szCs w:val="20"/>
        </w:rPr>
      </w:pPr>
      <w:r>
        <w:rPr>
          <w:i/>
          <w:sz w:val="22"/>
          <w:szCs w:val="20"/>
        </w:rPr>
        <w:t>T</w:t>
      </w:r>
      <w:r w:rsidRPr="006B46B1">
        <w:rPr>
          <w:i/>
          <w:sz w:val="22"/>
          <w:szCs w:val="20"/>
        </w:rPr>
        <w:t xml:space="preserve">he </w:t>
      </w:r>
      <w:r w:rsidR="00993DCA">
        <w:rPr>
          <w:i/>
          <w:sz w:val="22"/>
          <w:szCs w:val="20"/>
        </w:rPr>
        <w:t>two SRS resource sets have the same number of SRS resources</w:t>
      </w:r>
      <w:r>
        <w:rPr>
          <w:i/>
          <w:sz w:val="22"/>
          <w:szCs w:val="20"/>
        </w:rPr>
        <w:t>.</w:t>
      </w:r>
    </w:p>
    <w:p w14:paraId="37C1BBBC" w14:textId="46EF683D" w:rsidR="00F8466D" w:rsidRDefault="00F8466D" w:rsidP="00431384">
      <w:pPr>
        <w:pStyle w:val="boldbullet1"/>
        <w:numPr>
          <w:ilvl w:val="1"/>
          <w:numId w:val="18"/>
        </w:numPr>
        <w:rPr>
          <w:i/>
          <w:sz w:val="22"/>
          <w:szCs w:val="20"/>
        </w:rPr>
      </w:pPr>
      <w:r>
        <w:rPr>
          <w:i/>
          <w:sz w:val="22"/>
          <w:szCs w:val="20"/>
        </w:rPr>
        <w:t>F</w:t>
      </w:r>
      <w:r>
        <w:rPr>
          <w:rFonts w:hint="eastAsia"/>
          <w:i/>
          <w:sz w:val="22"/>
          <w:szCs w:val="20"/>
        </w:rPr>
        <w:t xml:space="preserve">or </w:t>
      </w:r>
      <w:r>
        <w:rPr>
          <w:i/>
          <w:sz w:val="22"/>
          <w:szCs w:val="20"/>
        </w:rPr>
        <w:t>codebook</w:t>
      </w:r>
      <w:r w:rsidR="000368B2">
        <w:rPr>
          <w:i/>
          <w:sz w:val="22"/>
          <w:szCs w:val="20"/>
        </w:rPr>
        <w:t>-</w:t>
      </w:r>
      <w:r>
        <w:rPr>
          <w:i/>
          <w:sz w:val="22"/>
          <w:szCs w:val="20"/>
        </w:rPr>
        <w:t xml:space="preserve">based PUSCH, </w:t>
      </w:r>
      <w:r w:rsidRPr="00F9400B">
        <w:rPr>
          <w:i/>
          <w:sz w:val="22"/>
          <w:szCs w:val="20"/>
        </w:rPr>
        <w:t xml:space="preserve">the two SRS resources indicated by the two SRI fields have </w:t>
      </w:r>
      <w:r w:rsidR="00993DCA">
        <w:rPr>
          <w:i/>
          <w:sz w:val="22"/>
          <w:szCs w:val="20"/>
        </w:rPr>
        <w:t xml:space="preserve">the same </w:t>
      </w:r>
      <w:r w:rsidRPr="00F9400B">
        <w:rPr>
          <w:i/>
          <w:sz w:val="22"/>
          <w:szCs w:val="20"/>
        </w:rPr>
        <w:t>number of</w:t>
      </w:r>
      <w:r w:rsidR="00993DCA">
        <w:rPr>
          <w:i/>
          <w:sz w:val="22"/>
          <w:szCs w:val="20"/>
        </w:rPr>
        <w:t xml:space="preserve"> SRS </w:t>
      </w:r>
      <w:r w:rsidRPr="00F9400B">
        <w:rPr>
          <w:i/>
          <w:sz w:val="22"/>
          <w:szCs w:val="20"/>
        </w:rPr>
        <w:t>ports</w:t>
      </w:r>
      <w:r>
        <w:rPr>
          <w:i/>
          <w:sz w:val="22"/>
          <w:szCs w:val="20"/>
        </w:rPr>
        <w:t>.</w:t>
      </w:r>
    </w:p>
    <w:p w14:paraId="58F9FFD0" w14:textId="3E968CE8" w:rsidR="00775CCE" w:rsidRDefault="0045187D" w:rsidP="0045187D">
      <w:pPr>
        <w:rPr>
          <w:lang w:eastAsia="zh-CN"/>
        </w:rPr>
      </w:pPr>
      <w:r>
        <w:rPr>
          <w:lang w:eastAsia="zh-CN"/>
        </w:rPr>
        <w:t>I</w:t>
      </w:r>
      <w:r>
        <w:rPr>
          <w:rFonts w:hint="eastAsia"/>
          <w:lang w:eastAsia="zh-CN"/>
        </w:rPr>
        <w:t xml:space="preserve">n </w:t>
      </w:r>
      <w:r>
        <w:rPr>
          <w:lang w:eastAsia="zh-CN"/>
        </w:rPr>
        <w:t>RAN1 #11</w:t>
      </w:r>
      <w:r w:rsidR="00775CCE">
        <w:rPr>
          <w:lang w:eastAsia="zh-CN"/>
        </w:rPr>
        <w:t>2</w:t>
      </w:r>
      <w:r>
        <w:rPr>
          <w:lang w:eastAsia="zh-CN"/>
        </w:rPr>
        <w:t xml:space="preserve"> meeting, for SDM scheme of single-DCI based S</w:t>
      </w:r>
      <w:r w:rsidR="00664BA5">
        <w:rPr>
          <w:lang w:eastAsia="zh-CN"/>
        </w:rPr>
        <w:t>T</w:t>
      </w:r>
      <w:r w:rsidR="00775CCE">
        <w:rPr>
          <w:lang w:eastAsia="zh-CN"/>
        </w:rPr>
        <w:t xml:space="preserve">xMP PUSCH transmission, </w:t>
      </w:r>
      <w:r>
        <w:rPr>
          <w:lang w:eastAsia="zh-CN"/>
        </w:rPr>
        <w:t xml:space="preserve">2 PTRS ports can be configured to track phase noise for non-coherent antenna ports for two UE panels respectively. </w:t>
      </w:r>
      <w:r w:rsidR="00063AF9">
        <w:rPr>
          <w:lang w:eastAsia="zh-CN"/>
        </w:rPr>
        <w:t xml:space="preserve">The PTRS-DMRS association </w:t>
      </w:r>
      <w:r w:rsidR="007E5D7D">
        <w:rPr>
          <w:lang w:eastAsia="zh-CN"/>
        </w:rPr>
        <w:t xml:space="preserve">field </w:t>
      </w:r>
      <w:r w:rsidR="00775CCE">
        <w:rPr>
          <w:lang w:eastAsia="zh-CN"/>
        </w:rPr>
        <w:t>is</w:t>
      </w:r>
      <w:r w:rsidR="007E5D7D">
        <w:rPr>
          <w:lang w:eastAsia="zh-CN"/>
        </w:rPr>
        <w:t xml:space="preserve"> reused to indicate</w:t>
      </w:r>
      <w:r w:rsidR="00063AF9">
        <w:rPr>
          <w:lang w:eastAsia="zh-CN"/>
        </w:rPr>
        <w:t xml:space="preserve"> the</w:t>
      </w:r>
      <w:r w:rsidR="00063AF9" w:rsidRPr="00063AF9">
        <w:rPr>
          <w:lang w:eastAsia="zh-CN"/>
        </w:rPr>
        <w:t xml:space="preserve"> </w:t>
      </w:r>
      <w:r w:rsidR="00063AF9">
        <w:rPr>
          <w:lang w:eastAsia="zh-CN"/>
        </w:rPr>
        <w:t>PTRS-DMRS association for DMRS port</w:t>
      </w:r>
      <w:r w:rsidR="00775CCE">
        <w:rPr>
          <w:lang w:eastAsia="zh-CN"/>
        </w:rPr>
        <w:t>s</w:t>
      </w:r>
      <w:r w:rsidR="00063AF9">
        <w:rPr>
          <w:lang w:eastAsia="zh-CN"/>
        </w:rPr>
        <w:t xml:space="preserve"> associated with two TPMI/SRI field</w:t>
      </w:r>
      <w:r w:rsidR="00664BA5">
        <w:rPr>
          <w:lang w:eastAsia="zh-CN"/>
        </w:rPr>
        <w:t>s</w:t>
      </w:r>
      <w:r w:rsidR="00063AF9">
        <w:rPr>
          <w:lang w:eastAsia="zh-CN"/>
        </w:rPr>
        <w:t xml:space="preserve">. </w:t>
      </w:r>
      <w:r w:rsidR="00063AF9" w:rsidRPr="00063AF9">
        <w:rPr>
          <w:lang w:eastAsia="zh-CN"/>
        </w:rPr>
        <w:t>The MSB indicates the association between PTRS port 0 and the DMRS port associated with the first TPMI/SRI field.</w:t>
      </w:r>
      <w:r w:rsidR="00063AF9">
        <w:rPr>
          <w:rFonts w:hint="eastAsia"/>
          <w:lang w:eastAsia="zh-CN"/>
        </w:rPr>
        <w:t xml:space="preserve"> </w:t>
      </w:r>
      <w:r w:rsidR="00063AF9" w:rsidRPr="00063AF9">
        <w:rPr>
          <w:lang w:eastAsia="zh-CN"/>
        </w:rPr>
        <w:t xml:space="preserve">The LSB indicates the association between PTRS port 1 and the DMRS port associated with the second TPMI/SRI field. </w:t>
      </w:r>
      <w:r>
        <w:rPr>
          <w:lang w:eastAsia="zh-CN"/>
        </w:rPr>
        <w:t>If the number of layer</w:t>
      </w:r>
      <w:r w:rsidR="004B30CC">
        <w:rPr>
          <w:lang w:eastAsia="zh-CN"/>
        </w:rPr>
        <w:t>s</w:t>
      </w:r>
      <w:r>
        <w:rPr>
          <w:lang w:eastAsia="zh-CN"/>
        </w:rPr>
        <w:t xml:space="preserve"> indicated by TPMI/SRI field for a UE panel is 1, the corresponding bit in PTRS-DMRS association can be </w:t>
      </w:r>
      <w:r w:rsidR="00186680">
        <w:rPr>
          <w:lang w:eastAsia="zh-CN"/>
        </w:rPr>
        <w:t>ignored</w:t>
      </w:r>
      <w:r>
        <w:rPr>
          <w:lang w:eastAsia="zh-CN"/>
        </w:rPr>
        <w:t xml:space="preserve">. </w:t>
      </w:r>
      <w:r w:rsidR="00F25378">
        <w:rPr>
          <w:lang w:eastAsia="zh-CN"/>
        </w:rPr>
        <w:t xml:space="preserve">Based on </w:t>
      </w:r>
      <w:r w:rsidR="00703A03" w:rsidRPr="00703A03">
        <w:rPr>
          <w:lang w:eastAsia="zh-CN"/>
        </w:rPr>
        <w:t>PTRS-DMRS association</w:t>
      </w:r>
      <w:r w:rsidR="00703A03">
        <w:rPr>
          <w:lang w:eastAsia="zh-CN"/>
        </w:rPr>
        <w:t xml:space="preserve"> field</w:t>
      </w:r>
      <w:r w:rsidR="00703A03" w:rsidRPr="00703A03">
        <w:rPr>
          <w:lang w:eastAsia="zh-CN"/>
        </w:rPr>
        <w:t xml:space="preserve"> </w:t>
      </w:r>
      <w:r w:rsidR="00703A03">
        <w:rPr>
          <w:lang w:eastAsia="zh-CN"/>
        </w:rPr>
        <w:t xml:space="preserve">in </w:t>
      </w:r>
      <w:r w:rsidR="00703A03" w:rsidRPr="00703A03">
        <w:rPr>
          <w:lang w:eastAsia="zh-CN"/>
        </w:rPr>
        <w:t>DCI</w:t>
      </w:r>
      <w:r w:rsidR="00703A03">
        <w:rPr>
          <w:lang w:eastAsia="zh-CN"/>
        </w:rPr>
        <w:t>, the association b</w:t>
      </w:r>
      <w:r w:rsidR="00F25378">
        <w:rPr>
          <w:lang w:eastAsia="zh-CN"/>
        </w:rPr>
        <w:t>etween PTRS port and DMRS port</w:t>
      </w:r>
      <w:r w:rsidR="00703A03">
        <w:rPr>
          <w:lang w:eastAsia="zh-CN"/>
        </w:rPr>
        <w:t xml:space="preserve"> can be determined, and in other words the association of PTRS port and SRS resource set is determined</w:t>
      </w:r>
      <w:r w:rsidR="00DD1134">
        <w:rPr>
          <w:lang w:eastAsia="zh-CN"/>
        </w:rPr>
        <w:t xml:space="preserve">. </w:t>
      </w:r>
    </w:p>
    <w:p w14:paraId="5CE0CAFE" w14:textId="1C8A197E" w:rsidR="000321C9" w:rsidRPr="005873FE" w:rsidRDefault="00862390" w:rsidP="0045187D">
      <w:pPr>
        <w:rPr>
          <w:rFonts w:hint="eastAsia"/>
          <w:lang w:eastAsia="zh-CN"/>
        </w:rPr>
      </w:pPr>
      <w:r>
        <w:rPr>
          <w:lang w:eastAsia="zh-CN"/>
        </w:rPr>
        <w:t xml:space="preserve">For SFN scheme of single-DCI based STxMP PUSCH transmission, </w:t>
      </w:r>
      <w:r w:rsidR="00775CCE">
        <w:rPr>
          <w:lang w:eastAsia="zh-CN"/>
        </w:rPr>
        <w:t xml:space="preserve">the actual number of PTRS ports is determined by the first TPMI field for CB </w:t>
      </w:r>
      <w:r w:rsidR="000321C9">
        <w:rPr>
          <w:lang w:eastAsia="zh-CN"/>
        </w:rPr>
        <w:t xml:space="preserve">or first SRI field for NCB, where </w:t>
      </w:r>
      <w:r>
        <w:rPr>
          <w:lang w:eastAsia="zh-CN"/>
        </w:rPr>
        <w:t>the PTRS port</w:t>
      </w:r>
      <w:r w:rsidR="000321C9">
        <w:rPr>
          <w:lang w:eastAsia="zh-CN"/>
        </w:rPr>
        <w:t>(s)</w:t>
      </w:r>
      <w:r>
        <w:rPr>
          <w:lang w:eastAsia="zh-CN"/>
        </w:rPr>
        <w:t xml:space="preserve"> is associated with both SRS resource sets and transmitted in SFN manner. </w:t>
      </w:r>
      <w:r w:rsidR="000321C9">
        <w:rPr>
          <w:lang w:eastAsia="zh-CN"/>
        </w:rPr>
        <w:t>Similar to the principle of the association between PTRS port and DMRS port for SDM scheme, when the actual number of PTRS ports is 2, the association between two PTRS ports and DMRS ports</w:t>
      </w:r>
      <w:r w:rsidR="000810F9">
        <w:rPr>
          <w:lang w:eastAsia="zh-CN"/>
        </w:rPr>
        <w:t xml:space="preserve"> associated with two TPMI/SRI fields</w:t>
      </w:r>
      <w:r w:rsidR="000321C9">
        <w:rPr>
          <w:lang w:eastAsia="zh-CN"/>
        </w:rPr>
        <w:t xml:space="preserve"> can be indicated separately to ensure that </w:t>
      </w:r>
      <w:r w:rsidR="00CD7726">
        <w:rPr>
          <w:lang w:eastAsia="zh-CN"/>
        </w:rPr>
        <w:t xml:space="preserve">each PTRS port can be associated with the strongest layer on each panel. For example, if the maximal number of layers is 4, PTRS-DMRS association field is used to indicate the association between PTRS port 0 and the DMRS port associated with the first TPMI/SRI field, Second PTRS-DMRS association field is used to indicate the association between PTRS port 1 and </w:t>
      </w:r>
      <w:r w:rsidR="00325E86">
        <w:rPr>
          <w:lang w:eastAsia="zh-CN"/>
        </w:rPr>
        <w:t>the DMRS port associated with t</w:t>
      </w:r>
      <w:r w:rsidR="00CD7726">
        <w:rPr>
          <w:lang w:eastAsia="zh-CN"/>
        </w:rPr>
        <w:t>he second TPMI/SRI field. While if the maximal number of layers is 2, the MSB in PTRS-DMRS association field is used to indicate the association between PTRS port 0 and the DMRS port associated with the first TPMI/SRI field, the LSB in PTRS-DMRS association field is used to indicate the association between PTRS port 1 and the DMRS port associated with  the second TPMI/SRI field</w:t>
      </w:r>
      <w:r w:rsidR="00325E86">
        <w:rPr>
          <w:lang w:eastAsia="zh-CN"/>
        </w:rPr>
        <w:t xml:space="preserve">. It is worth noting that two PTRS ports may be associated with the same </w:t>
      </w:r>
      <w:r w:rsidR="00CD1656">
        <w:rPr>
          <w:lang w:eastAsia="zh-CN"/>
        </w:rPr>
        <w:t xml:space="preserve">strongest </w:t>
      </w:r>
      <w:r w:rsidR="00325E86">
        <w:rPr>
          <w:lang w:eastAsia="zh-CN"/>
        </w:rPr>
        <w:t>DMRS port</w:t>
      </w:r>
      <w:r w:rsidR="00CD1656">
        <w:rPr>
          <w:lang w:eastAsia="zh-CN"/>
        </w:rPr>
        <w:t xml:space="preserve"> on two panels</w:t>
      </w:r>
      <w:r w:rsidR="00325E86">
        <w:rPr>
          <w:lang w:eastAsia="zh-CN"/>
        </w:rPr>
        <w:t>. For the accuracy of phase noise tracking and interference reduction, different RE offsets can be used for PTRS port 0 and PTRS port 1.</w:t>
      </w:r>
    </w:p>
    <w:p w14:paraId="2FA3734C" w14:textId="00D1E200" w:rsidR="00AD7273" w:rsidRDefault="00AD7273" w:rsidP="00431384">
      <w:pPr>
        <w:pStyle w:val="proposal0"/>
        <w:numPr>
          <w:ilvl w:val="0"/>
          <w:numId w:val="19"/>
        </w:numPr>
        <w:ind w:left="1134" w:hanging="1134"/>
        <w:rPr>
          <w:lang w:val="en-CA"/>
        </w:rPr>
      </w:pPr>
    </w:p>
    <w:p w14:paraId="016001E7" w14:textId="1375EF44" w:rsidR="000810F9" w:rsidRPr="000810F9" w:rsidRDefault="00450003" w:rsidP="000810F9">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sidR="003C625E">
        <w:rPr>
          <w:i/>
          <w:sz w:val="22"/>
          <w:szCs w:val="20"/>
        </w:rPr>
        <w:t xml:space="preserve">, </w:t>
      </w:r>
      <w:r w:rsidR="000810F9" w:rsidRPr="000810F9">
        <w:rPr>
          <w:i/>
          <w:sz w:val="22"/>
          <w:szCs w:val="20"/>
        </w:rPr>
        <w:t xml:space="preserve">when the actual number of PTRS ports is 2, the association between </w:t>
      </w:r>
      <w:r w:rsidR="000810F9">
        <w:rPr>
          <w:i/>
          <w:sz w:val="22"/>
          <w:szCs w:val="20"/>
        </w:rPr>
        <w:t>PTRS port 0 and DMRS port</w:t>
      </w:r>
      <w:r w:rsidR="000810F9" w:rsidRPr="000810F9">
        <w:rPr>
          <w:i/>
          <w:sz w:val="22"/>
          <w:szCs w:val="20"/>
        </w:rPr>
        <w:t xml:space="preserve"> </w:t>
      </w:r>
      <w:r w:rsidR="000810F9">
        <w:rPr>
          <w:i/>
          <w:sz w:val="22"/>
          <w:szCs w:val="20"/>
        </w:rPr>
        <w:t xml:space="preserve">associated with the first TPMI/SRI field, and the </w:t>
      </w:r>
      <w:r w:rsidR="000810F9" w:rsidRPr="000810F9">
        <w:rPr>
          <w:i/>
          <w:sz w:val="22"/>
          <w:szCs w:val="20"/>
        </w:rPr>
        <w:t xml:space="preserve">association between </w:t>
      </w:r>
      <w:r w:rsidR="000810F9">
        <w:rPr>
          <w:i/>
          <w:sz w:val="22"/>
          <w:szCs w:val="20"/>
        </w:rPr>
        <w:t>PTRS port 1 and DMRS port</w:t>
      </w:r>
      <w:r w:rsidR="000810F9" w:rsidRPr="000810F9">
        <w:rPr>
          <w:i/>
          <w:sz w:val="22"/>
          <w:szCs w:val="20"/>
        </w:rPr>
        <w:t xml:space="preserve"> </w:t>
      </w:r>
      <w:r w:rsidR="000810F9">
        <w:rPr>
          <w:i/>
          <w:sz w:val="22"/>
          <w:szCs w:val="20"/>
        </w:rPr>
        <w:t xml:space="preserve">associated with the second TPMI/SRI field </w:t>
      </w:r>
      <w:r w:rsidR="000810F9" w:rsidRPr="000810F9">
        <w:rPr>
          <w:i/>
          <w:sz w:val="22"/>
          <w:szCs w:val="20"/>
        </w:rPr>
        <w:t>can be indicated separately.</w:t>
      </w:r>
    </w:p>
    <w:p w14:paraId="6FBD17DB" w14:textId="468C037C" w:rsidR="004A68F2" w:rsidRDefault="004A68F2" w:rsidP="00BA10A5">
      <w:pPr>
        <w:rPr>
          <w:lang w:eastAsia="zh-CN"/>
        </w:rPr>
      </w:pPr>
    </w:p>
    <w:p w14:paraId="584D3BFD" w14:textId="04597CAE" w:rsidR="00107D6A" w:rsidRDefault="00107D6A" w:rsidP="00107D6A">
      <w:pPr>
        <w:pStyle w:val="2"/>
        <w:rPr>
          <w:lang w:eastAsia="zh-CN"/>
        </w:rPr>
      </w:pPr>
      <w:r>
        <w:rPr>
          <w:lang w:eastAsia="zh-CN"/>
        </w:rPr>
        <w:t xml:space="preserve">STxMP </w:t>
      </w:r>
      <w:r>
        <w:rPr>
          <w:rFonts w:hint="eastAsia"/>
          <w:lang w:eastAsia="zh-CN"/>
        </w:rPr>
        <w:t>PUCCH</w:t>
      </w:r>
    </w:p>
    <w:tbl>
      <w:tblPr>
        <w:tblStyle w:val="ae"/>
        <w:tblW w:w="0" w:type="auto"/>
        <w:tblLook w:val="04A0" w:firstRow="1" w:lastRow="0" w:firstColumn="1" w:lastColumn="0" w:noHBand="0" w:noVBand="1"/>
      </w:tblPr>
      <w:tblGrid>
        <w:gridCol w:w="9307"/>
      </w:tblGrid>
      <w:tr w:rsidR="00107D6A" w14:paraId="2BD7EB88" w14:textId="77777777" w:rsidTr="009B699E">
        <w:tc>
          <w:tcPr>
            <w:tcW w:w="9307" w:type="dxa"/>
          </w:tcPr>
          <w:p w14:paraId="2BD07EC2" w14:textId="77777777" w:rsidR="00107D6A" w:rsidRPr="00107D6A" w:rsidRDefault="00107D6A" w:rsidP="00107D6A">
            <w:pPr>
              <w:spacing w:beforeLines="50" w:before="120" w:afterLines="100" w:after="240"/>
              <w:rPr>
                <w:rFonts w:eastAsia="宋体"/>
                <w:b/>
                <w:bCs/>
                <w:i/>
                <w:szCs w:val="21"/>
                <w:highlight w:val="green"/>
                <w:lang w:val="en-CA"/>
              </w:rPr>
            </w:pPr>
            <w:r w:rsidRPr="00107D6A">
              <w:rPr>
                <w:rFonts w:eastAsia="宋体"/>
                <w:b/>
                <w:bCs/>
                <w:i/>
                <w:szCs w:val="21"/>
                <w:highlight w:val="green"/>
                <w:lang w:val="en-CA"/>
              </w:rPr>
              <w:t>Agreement</w:t>
            </w:r>
          </w:p>
          <w:p w14:paraId="0B648F3E" w14:textId="789B9158" w:rsidR="00107D6A" w:rsidRPr="00107D6A" w:rsidRDefault="00107D6A" w:rsidP="00107D6A">
            <w:pPr>
              <w:autoSpaceDE/>
              <w:autoSpaceDN/>
              <w:adjustRightInd/>
              <w:snapToGrid/>
              <w:spacing w:after="0"/>
              <w:rPr>
                <w:rFonts w:cs="Times"/>
                <w:bCs/>
                <w:i/>
                <w:szCs w:val="20"/>
                <w:lang w:eastAsia="zh-CN"/>
              </w:rPr>
            </w:pPr>
            <w:r w:rsidRPr="00107D6A">
              <w:rPr>
                <w:rFonts w:eastAsia="宋体"/>
                <w:i/>
                <w:szCs w:val="21"/>
                <w:lang w:val="en-CA"/>
              </w:rPr>
              <w:t>Support the SFN scheme for single-DCI based STxMP PUCCH transmission</w:t>
            </w:r>
          </w:p>
        </w:tc>
      </w:tr>
    </w:tbl>
    <w:p w14:paraId="1573881E" w14:textId="0323D801" w:rsidR="00107D6A" w:rsidRDefault="00107D6A" w:rsidP="00107D6A">
      <w:pPr>
        <w:rPr>
          <w:lang w:eastAsia="zh-CN"/>
        </w:rPr>
      </w:pPr>
    </w:p>
    <w:p w14:paraId="11225BBC" w14:textId="43371CC5" w:rsidR="00107D6A" w:rsidRDefault="00107D6A" w:rsidP="00107D6A">
      <w:pPr>
        <w:rPr>
          <w:lang w:eastAsia="zh-CN"/>
        </w:rPr>
      </w:pPr>
      <w:r>
        <w:rPr>
          <w:lang w:eastAsia="zh-CN"/>
        </w:rPr>
        <w:t>I</w:t>
      </w:r>
      <w:r>
        <w:rPr>
          <w:rFonts w:hint="eastAsia"/>
          <w:lang w:eastAsia="zh-CN"/>
        </w:rPr>
        <w:t xml:space="preserve">n </w:t>
      </w:r>
      <w:r>
        <w:rPr>
          <w:lang w:eastAsia="zh-CN"/>
        </w:rPr>
        <w:t xml:space="preserve">RAN1 #111 meeting, the SFN scheme for single-DCI based STxMP PUCCH transmission </w:t>
      </w:r>
      <w:r w:rsidR="00A213C7">
        <w:rPr>
          <w:lang w:eastAsia="zh-CN"/>
        </w:rPr>
        <w:t>was</w:t>
      </w:r>
      <w:r>
        <w:rPr>
          <w:lang w:eastAsia="zh-CN"/>
        </w:rPr>
        <w:t xml:space="preserve"> supported. </w:t>
      </w:r>
      <w:r w:rsidR="002B4C5C">
        <w:rPr>
          <w:lang w:eastAsia="zh-CN"/>
        </w:rPr>
        <w:t>Similar to STxMP PUSCH, the switch between SFN sche</w:t>
      </w:r>
      <w:r w:rsidR="002078A4">
        <w:rPr>
          <w:lang w:eastAsia="zh-CN"/>
        </w:rPr>
        <w:t>me and the Re</w:t>
      </w:r>
      <w:r w:rsidR="00AF2AB4">
        <w:rPr>
          <w:lang w:eastAsia="zh-CN"/>
        </w:rPr>
        <w:t>l-1</w:t>
      </w:r>
      <w:r w:rsidR="002078A4">
        <w:rPr>
          <w:lang w:eastAsia="zh-CN"/>
        </w:rPr>
        <w:t xml:space="preserve">7 mTRP TDM scheme, and the switch between SFN scheme and sTRP transmission </w:t>
      </w:r>
      <w:r w:rsidR="002B4C5C">
        <w:rPr>
          <w:lang w:eastAsia="zh-CN"/>
        </w:rPr>
        <w:t xml:space="preserve">can be implemented by RRC </w:t>
      </w:r>
      <w:r w:rsidR="002B4C5C">
        <w:rPr>
          <w:lang w:eastAsia="zh-CN"/>
        </w:rPr>
        <w:lastRenderedPageBreak/>
        <w:t xml:space="preserve">configuration for each PUCCH resource. </w:t>
      </w:r>
      <w:r w:rsidR="00B306EB">
        <w:rPr>
          <w:lang w:eastAsia="zh-CN"/>
        </w:rPr>
        <w:t xml:space="preserve">When two joint or UL TCI states are applied to a PUCCH resource, the UL transmission scheme, i.e. SFN or TDM, can be determined based on RRC configuration. </w:t>
      </w:r>
      <w:r w:rsidR="006F03FB">
        <w:rPr>
          <w:lang w:eastAsia="zh-CN"/>
        </w:rPr>
        <w:t xml:space="preserve">For sTRP transmission </w:t>
      </w:r>
      <w:r w:rsidR="00616062">
        <w:rPr>
          <w:lang w:eastAsia="zh-CN"/>
        </w:rPr>
        <w:t xml:space="preserve">for a PUCCH resource, </w:t>
      </w:r>
      <w:r w:rsidR="00A76AB2">
        <w:rPr>
          <w:lang w:eastAsia="zh-CN"/>
        </w:rPr>
        <w:t xml:space="preserve">the PUCCH resource </w:t>
      </w:r>
      <w:r w:rsidR="00BD304A">
        <w:rPr>
          <w:lang w:eastAsia="zh-CN"/>
        </w:rPr>
        <w:t>applying</w:t>
      </w:r>
      <w:r w:rsidR="00A76AB2">
        <w:rPr>
          <w:lang w:eastAsia="zh-CN"/>
        </w:rPr>
        <w:t xml:space="preserve"> one joint or UL TCI state can be indicated by DCI</w:t>
      </w:r>
      <w:r w:rsidR="00616062">
        <w:rPr>
          <w:lang w:eastAsia="zh-CN"/>
        </w:rPr>
        <w:t xml:space="preserve">. </w:t>
      </w:r>
      <w:r w:rsidR="005F1015">
        <w:rPr>
          <w:lang w:eastAsia="zh-CN"/>
        </w:rPr>
        <w:t xml:space="preserve">Thus, </w:t>
      </w:r>
      <w:r w:rsidR="005F1015">
        <w:rPr>
          <w:rFonts w:hint="eastAsia"/>
          <w:lang w:eastAsia="zh-CN"/>
        </w:rPr>
        <w:t>the</w:t>
      </w:r>
      <w:r w:rsidR="005F1015">
        <w:rPr>
          <w:lang w:eastAsia="zh-CN"/>
        </w:rPr>
        <w:t xml:space="preserve"> transmission scheme can be switched through the different PUCCH resource</w:t>
      </w:r>
      <w:r w:rsidR="00880DFE">
        <w:rPr>
          <w:lang w:eastAsia="zh-CN"/>
        </w:rPr>
        <w:t>s</w:t>
      </w:r>
      <w:r w:rsidR="00BD304A" w:rsidRPr="00BD304A">
        <w:rPr>
          <w:lang w:eastAsia="zh-CN"/>
        </w:rPr>
        <w:t xml:space="preserve"> </w:t>
      </w:r>
      <w:r w:rsidR="00BD304A">
        <w:rPr>
          <w:lang w:eastAsia="zh-CN"/>
        </w:rPr>
        <w:t>configured/indicated</w:t>
      </w:r>
      <w:r w:rsidR="005F1015" w:rsidRPr="005F1015">
        <w:rPr>
          <w:lang w:eastAsia="zh-CN"/>
        </w:rPr>
        <w:t xml:space="preserve"> </w:t>
      </w:r>
      <w:r w:rsidR="005F1015">
        <w:rPr>
          <w:lang w:eastAsia="zh-CN"/>
        </w:rPr>
        <w:t>by gNB.</w:t>
      </w:r>
    </w:p>
    <w:p w14:paraId="0909AD9D" w14:textId="77777777" w:rsidR="00A76AB2" w:rsidRDefault="00A76AB2" w:rsidP="00A76AB2">
      <w:pPr>
        <w:pStyle w:val="proposal0"/>
        <w:numPr>
          <w:ilvl w:val="0"/>
          <w:numId w:val="19"/>
        </w:numPr>
        <w:ind w:left="1134" w:hanging="1134"/>
        <w:rPr>
          <w:lang w:val="en-CA"/>
        </w:rPr>
      </w:pPr>
    </w:p>
    <w:p w14:paraId="0D808A87" w14:textId="09F14A7B" w:rsidR="00570B51" w:rsidRDefault="00A76AB2" w:rsidP="00BA10A5">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sidR="00425D3D">
        <w:rPr>
          <w:i/>
          <w:sz w:val="22"/>
          <w:szCs w:val="20"/>
        </w:rPr>
        <w:t xml:space="preserve">transmission scheme switch </w:t>
      </w:r>
      <w:r>
        <w:rPr>
          <w:i/>
          <w:sz w:val="22"/>
          <w:szCs w:val="20"/>
        </w:rPr>
        <w:t xml:space="preserve">between SFN scheme and TDM scheme, </w:t>
      </w:r>
      <w:r w:rsidR="00E410E5">
        <w:rPr>
          <w:i/>
          <w:sz w:val="22"/>
          <w:szCs w:val="20"/>
        </w:rPr>
        <w:t xml:space="preserve">RRC </w:t>
      </w:r>
      <w:r>
        <w:rPr>
          <w:i/>
          <w:sz w:val="22"/>
          <w:szCs w:val="20"/>
        </w:rPr>
        <w:t>configuration</w:t>
      </w:r>
      <w:r w:rsidR="00E410E5" w:rsidRPr="00E410E5">
        <w:rPr>
          <w:i/>
          <w:sz w:val="22"/>
          <w:szCs w:val="20"/>
        </w:rPr>
        <w:t xml:space="preserve"> </w:t>
      </w:r>
      <w:r w:rsidR="00E410E5">
        <w:rPr>
          <w:i/>
          <w:sz w:val="22"/>
          <w:szCs w:val="20"/>
        </w:rPr>
        <w:t>per PUCCH resource</w:t>
      </w:r>
      <w:r>
        <w:rPr>
          <w:i/>
          <w:sz w:val="22"/>
          <w:szCs w:val="20"/>
        </w:rPr>
        <w:t xml:space="preserve"> is used.</w:t>
      </w:r>
    </w:p>
    <w:p w14:paraId="76883559" w14:textId="3CA484C0" w:rsidR="00425D3D" w:rsidRPr="00425D3D" w:rsidRDefault="00425D3D" w:rsidP="00425D3D">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transmission scheme switch between SFN scheme and sTRP transmission, </w:t>
      </w:r>
      <w:r>
        <w:rPr>
          <w:i/>
          <w:sz w:val="22"/>
          <w:szCs w:val="20"/>
        </w:rPr>
        <w:t>the PUCCH resource indication by gNB</w:t>
      </w:r>
      <w:r>
        <w:rPr>
          <w:i/>
          <w:sz w:val="22"/>
          <w:szCs w:val="20"/>
        </w:rPr>
        <w:t xml:space="preserve"> is used.</w:t>
      </w:r>
    </w:p>
    <w:p w14:paraId="60848E20" w14:textId="77777777" w:rsidR="00107D6A" w:rsidRPr="000810F9" w:rsidRDefault="00107D6A" w:rsidP="00BA10A5">
      <w:pPr>
        <w:rPr>
          <w:lang w:eastAsia="zh-CN"/>
        </w:rPr>
      </w:pPr>
    </w:p>
    <w:p w14:paraId="73AE2122" w14:textId="3D05F07B" w:rsidR="00C368F8" w:rsidRDefault="00C368F8" w:rsidP="00C368F8">
      <w:pPr>
        <w:pStyle w:val="1"/>
        <w:jc w:val="left"/>
        <w:rPr>
          <w:lang w:eastAsia="zh-CN"/>
        </w:rPr>
      </w:pPr>
      <w:r>
        <w:rPr>
          <w:lang w:eastAsia="zh-CN"/>
        </w:rPr>
        <w:t>Discussion on STxMP for multi-DCI based mTRP</w:t>
      </w:r>
    </w:p>
    <w:p w14:paraId="7CA8841A" w14:textId="5232E63A" w:rsidR="00F82C67" w:rsidRDefault="00F82C67" w:rsidP="00D35B2C">
      <w:pPr>
        <w:pStyle w:val="2"/>
        <w:rPr>
          <w:lang w:eastAsia="zh-CN"/>
        </w:rPr>
      </w:pPr>
      <w:r>
        <w:rPr>
          <w:lang w:eastAsia="zh-CN"/>
        </w:rPr>
        <w:t>STxMP PUSCH+PUSCH</w:t>
      </w:r>
    </w:p>
    <w:tbl>
      <w:tblPr>
        <w:tblStyle w:val="ae"/>
        <w:tblW w:w="0" w:type="auto"/>
        <w:tblLook w:val="04A0" w:firstRow="1" w:lastRow="0" w:firstColumn="1" w:lastColumn="0" w:noHBand="0" w:noVBand="1"/>
      </w:tblPr>
      <w:tblGrid>
        <w:gridCol w:w="9307"/>
      </w:tblGrid>
      <w:tr w:rsidR="00A22446" w14:paraId="4C54A586" w14:textId="77777777" w:rsidTr="00A22446">
        <w:tc>
          <w:tcPr>
            <w:tcW w:w="9307" w:type="dxa"/>
          </w:tcPr>
          <w:p w14:paraId="39810D30" w14:textId="77777777" w:rsidR="00A22446" w:rsidRPr="00587E5C" w:rsidRDefault="00A22446" w:rsidP="00A22446">
            <w:pPr>
              <w:rPr>
                <w:rFonts w:cs="Times"/>
                <w:b/>
                <w:bCs/>
                <w:i/>
                <w:szCs w:val="20"/>
                <w:highlight w:val="green"/>
                <w:lang w:val="en-CA" w:eastAsia="zh-CN"/>
              </w:rPr>
            </w:pPr>
            <w:r w:rsidRPr="00587E5C">
              <w:rPr>
                <w:rFonts w:cs="Times"/>
                <w:b/>
                <w:bCs/>
                <w:i/>
                <w:szCs w:val="20"/>
                <w:highlight w:val="green"/>
                <w:lang w:val="en-CA" w:eastAsia="zh-CN"/>
              </w:rPr>
              <w:t>Agreement</w:t>
            </w:r>
          </w:p>
          <w:p w14:paraId="26E3C8C6" w14:textId="77777777" w:rsidR="00A22446" w:rsidRPr="00587E5C" w:rsidRDefault="00A22446" w:rsidP="00A22446">
            <w:pPr>
              <w:rPr>
                <w:rFonts w:cs="Times"/>
                <w:bCs/>
                <w:i/>
                <w:szCs w:val="20"/>
              </w:rPr>
            </w:pPr>
            <w:r w:rsidRPr="00587E5C">
              <w:rPr>
                <w:rFonts w:cs="Times"/>
                <w:bCs/>
                <w:i/>
                <w:szCs w:val="20"/>
              </w:rPr>
              <w:t xml:space="preserve">Support STxMP PUSCH+PUSCH transmission in multi-DCI based system in Rel-18. </w:t>
            </w:r>
          </w:p>
          <w:p w14:paraId="0B9A21B5"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 xml:space="preserve">Two independent PUSCHs associated with different TRPs can be transmitted by a UE simultaneously in same active BWP. </w:t>
            </w:r>
          </w:p>
          <w:p w14:paraId="330BE510"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The total number of layers of these two PUSCHs is up to 4.</w:t>
            </w:r>
          </w:p>
          <w:p w14:paraId="6A5F5527"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FFS: whether the number of layers of each of these two PUSCHs is up to 2.</w:t>
            </w:r>
          </w:p>
          <w:p w14:paraId="13D309D9" w14:textId="77777777" w:rsidR="00A22446" w:rsidRDefault="00A22446" w:rsidP="00D35B2C">
            <w:pPr>
              <w:rPr>
                <w:lang w:eastAsia="zh-CN"/>
              </w:rPr>
            </w:pPr>
          </w:p>
          <w:p w14:paraId="572BA640"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4095DB1D" w14:textId="77777777" w:rsidR="00BF6BE6" w:rsidRPr="00587E5C" w:rsidRDefault="00BF6BE6" w:rsidP="00BF6BE6">
            <w:pPr>
              <w:rPr>
                <w:bCs/>
                <w:i/>
              </w:rPr>
            </w:pPr>
            <w:r w:rsidRPr="00587E5C">
              <w:rPr>
                <w:bCs/>
                <w:i/>
              </w:rPr>
              <w:t>Multi-DCI based STxMP PUSCH+PUSCH transmission at least supports the following PUSCH combinations:</w:t>
            </w:r>
          </w:p>
          <w:p w14:paraId="5003B6A9"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DG-PUSCH + DG-PUSCH</w:t>
            </w:r>
          </w:p>
          <w:p w14:paraId="3983440B"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CG-PUSCH + DG-PUSCH</w:t>
            </w:r>
          </w:p>
          <w:p w14:paraId="5FD2357A" w14:textId="77777777" w:rsidR="00BF6BE6" w:rsidRPr="00587E5C" w:rsidRDefault="00BF6BE6" w:rsidP="00D35B2C">
            <w:pPr>
              <w:rPr>
                <w:i/>
                <w:lang w:eastAsia="zh-CN"/>
              </w:rPr>
            </w:pPr>
          </w:p>
          <w:p w14:paraId="30ACDC14"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7283CB79" w14:textId="77777777" w:rsidR="00BF6BE6" w:rsidRPr="00587E5C" w:rsidRDefault="00BF6BE6" w:rsidP="00BF6BE6">
            <w:pPr>
              <w:rPr>
                <w:bCs/>
                <w:i/>
                <w:lang w:eastAsia="zh-CN"/>
              </w:rPr>
            </w:pPr>
            <w:r w:rsidRPr="00587E5C">
              <w:rPr>
                <w:bCs/>
                <w:i/>
                <w:lang w:eastAsia="zh-CN"/>
              </w:rPr>
              <w:t>The multi-DCI based STxMP PUSCH+PUSCH transmission supports fully/partially/non-overlapping in frequency domain and fully/partially overlapping in time domain.</w:t>
            </w:r>
          </w:p>
          <w:p w14:paraId="4521C37D" w14:textId="77777777" w:rsidR="00BF6BE6" w:rsidRPr="00587E5C"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FFS whether/how to handle the PUSCH power adjustment when two PUSCHs are fully/partially overlapped in time domain (Depending on RAN4’s input on Pcmax requirements).</w:t>
            </w:r>
          </w:p>
          <w:p w14:paraId="7580B598" w14:textId="77777777" w:rsidR="00BF6BE6"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Note: No symbol-level power adjustment within a PUSCH transmission occassion in the case of fully/partially overlapping in time domain</w:t>
            </w:r>
          </w:p>
          <w:p w14:paraId="777DC370" w14:textId="77777777" w:rsidR="001D6E1C" w:rsidRDefault="001D6E1C" w:rsidP="001D6E1C">
            <w:pPr>
              <w:autoSpaceDE/>
              <w:autoSpaceDN/>
              <w:adjustRightInd/>
              <w:snapToGrid/>
              <w:spacing w:after="0"/>
              <w:rPr>
                <w:bCs/>
                <w:i/>
                <w:lang w:eastAsia="zh-CN"/>
              </w:rPr>
            </w:pPr>
          </w:p>
          <w:p w14:paraId="2EBF9D7E" w14:textId="77777777" w:rsidR="001D6E1C" w:rsidRPr="00587E5C" w:rsidRDefault="001D6E1C" w:rsidP="001D6E1C">
            <w:pPr>
              <w:rPr>
                <w:rFonts w:cs="Times"/>
                <w:b/>
                <w:bCs/>
                <w:i/>
                <w:szCs w:val="20"/>
                <w:highlight w:val="green"/>
                <w:lang w:val="en-CA" w:eastAsia="zh-CN"/>
              </w:rPr>
            </w:pPr>
            <w:r w:rsidRPr="00587E5C">
              <w:rPr>
                <w:rFonts w:cs="Times"/>
                <w:b/>
                <w:bCs/>
                <w:i/>
                <w:szCs w:val="20"/>
                <w:highlight w:val="green"/>
                <w:lang w:val="en-CA" w:eastAsia="zh-CN"/>
              </w:rPr>
              <w:t>Agreement</w:t>
            </w:r>
          </w:p>
          <w:p w14:paraId="0809C3B8" w14:textId="77777777" w:rsidR="001D6E1C" w:rsidRPr="00587E5C" w:rsidRDefault="001D6E1C" w:rsidP="001D6E1C">
            <w:pPr>
              <w:rPr>
                <w:rFonts w:cs="Times"/>
                <w:bCs/>
                <w:i/>
                <w:szCs w:val="20"/>
                <w:lang w:eastAsia="zh-CN"/>
              </w:rPr>
            </w:pPr>
            <w:r w:rsidRPr="00587E5C">
              <w:rPr>
                <w:rFonts w:cs="Times"/>
                <w:bCs/>
                <w:i/>
                <w:szCs w:val="20"/>
                <w:lang w:eastAsia="zh-CN"/>
              </w:rPr>
              <w:t>Regarding the TPMI/SRI indication for multi-DCI based STxMP PUSCH+PUSCH:</w:t>
            </w:r>
          </w:p>
          <w:p w14:paraId="79A60E4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Configure two SRS resource sets for CB or NCB.</w:t>
            </w:r>
          </w:p>
          <w:p w14:paraId="727DDE7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Whether/how to associate coresetPoolIndex with SRS resource set implicitly or explicitly.</w:t>
            </w:r>
          </w:p>
          <w:p w14:paraId="61CBF84E"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configured/indicated SRS resources in each set for NCB/CB</w:t>
            </w:r>
          </w:p>
          <w:p w14:paraId="6901C56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SRS ports in each set for CB.</w:t>
            </w:r>
          </w:p>
          <w:p w14:paraId="03FE6D3E"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Separate codebooks and separate maxRanks are configured for different SRS resource sets.</w:t>
            </w:r>
          </w:p>
          <w:p w14:paraId="52B183D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For type 1 CG-PUSCH (if supported), FFS how to associate the PUSCH with one TRP</w:t>
            </w:r>
          </w:p>
          <w:p w14:paraId="7F1ACDC7"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lastRenderedPageBreak/>
              <w:t>e.g., configure a coresetPoolIndex value in a type 1 CG-PUSCH</w:t>
            </w:r>
          </w:p>
          <w:p w14:paraId="6D102CB2" w14:textId="77777777" w:rsidR="001D6E1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e.g., use a single CG to configure two type 1 CG PUSCHs for STxMP PUSCH+PUSCH</w:t>
            </w:r>
          </w:p>
          <w:p w14:paraId="60A291BD" w14:textId="77777777" w:rsidR="00BC2CB8" w:rsidRDefault="00BC2CB8" w:rsidP="00087716">
            <w:pPr>
              <w:autoSpaceDE/>
              <w:autoSpaceDN/>
              <w:adjustRightInd/>
              <w:snapToGrid/>
              <w:spacing w:after="0"/>
              <w:rPr>
                <w:rFonts w:cs="Times"/>
                <w:bCs/>
                <w:i/>
                <w:szCs w:val="20"/>
                <w:lang w:eastAsia="zh-CN"/>
              </w:rPr>
            </w:pPr>
          </w:p>
          <w:p w14:paraId="57BDD72D" w14:textId="77777777" w:rsidR="00BC2CB8" w:rsidRPr="00087716" w:rsidRDefault="00BC2CB8" w:rsidP="00BC2CB8">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3D10C4D1" w14:textId="77777777" w:rsidR="00BC2CB8" w:rsidRPr="00087716" w:rsidRDefault="00BC2CB8" w:rsidP="00087716">
            <w:pPr>
              <w:autoSpaceDE/>
              <w:autoSpaceDN/>
              <w:adjustRightInd/>
              <w:snapToGrid/>
              <w:spacing w:after="0"/>
              <w:rPr>
                <w:rFonts w:eastAsia="宋体"/>
                <w:i/>
                <w:szCs w:val="21"/>
              </w:rPr>
            </w:pPr>
            <w:r w:rsidRPr="00087716">
              <w:rPr>
                <w:rFonts w:eastAsia="宋体"/>
                <w:i/>
                <w:szCs w:val="21"/>
              </w:rPr>
              <w:t>Support CG PUSCH + CG PUSCH in multi-DCI based STxMP PUSCH+PUSCH transmission.</w:t>
            </w:r>
          </w:p>
          <w:p w14:paraId="04188292" w14:textId="77777777" w:rsidR="00BC2CB8" w:rsidRDefault="00BC2CB8" w:rsidP="00087716">
            <w:pPr>
              <w:autoSpaceDE/>
              <w:autoSpaceDN/>
              <w:adjustRightInd/>
              <w:snapToGrid/>
              <w:spacing w:after="0"/>
              <w:rPr>
                <w:rFonts w:cs="Times"/>
                <w:bCs/>
                <w:i/>
                <w:szCs w:val="20"/>
                <w:lang w:eastAsia="zh-CN"/>
              </w:rPr>
            </w:pPr>
          </w:p>
          <w:p w14:paraId="3B55BB8F" w14:textId="77777777" w:rsidR="005677EA" w:rsidRPr="00087716" w:rsidRDefault="005677EA" w:rsidP="005677EA">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63093058"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For multi-DCI based STxMP, to schedule a PUSCH for STxMP PUSCH+PUSCH transmission, </w:t>
            </w:r>
          </w:p>
          <w:p w14:paraId="7290802D"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Alt1: The first SRS resource set is associated with coresetPoolIndex value 0 and the other SRS resource set is associated with coresetPoolIndex value 1</w:t>
            </w:r>
          </w:p>
          <w:p w14:paraId="2C9220E1"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The PUSCH is associated with SRS resource set with the same value of coresetPoolIndex </w:t>
            </w:r>
          </w:p>
          <w:p w14:paraId="7D042C2E"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FFS: Which is the first SRS resource set, e.g., the set with lower set ID.</w:t>
            </w:r>
          </w:p>
          <w:p w14:paraId="241FD5C0"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rPr>
            </w:pPr>
            <w:r w:rsidRPr="00087716">
              <w:rPr>
                <w:rFonts w:eastAsia="宋体"/>
                <w:i/>
                <w:szCs w:val="21"/>
              </w:rPr>
              <w:t>Regarding how to interpret the SRI/TPMI field in DCI:</w:t>
            </w:r>
          </w:p>
          <w:p w14:paraId="7457F619"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For DG-PUSCH, the indicated SRI/TPMI field corresponds to the SRS resource set associated with same coresetPoolIndex value of the CORESET where scheduling DCI format 0_1 or 0_2 is received</w:t>
            </w:r>
          </w:p>
          <w:p w14:paraId="6D8904A1"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 xml:space="preserve">For Type 2 CG-PUSCH, the indicated SRI/TPMI field corresponds to the SRS resource set associated with same coresetPoolIndex value of the CORESET where activation DCI is received. </w:t>
            </w:r>
          </w:p>
          <w:p w14:paraId="12961DEC" w14:textId="77777777" w:rsidR="005677EA" w:rsidRPr="00A233B1" w:rsidRDefault="005677EA" w:rsidP="00431384">
            <w:pPr>
              <w:pStyle w:val="af3"/>
              <w:numPr>
                <w:ilvl w:val="0"/>
                <w:numId w:val="32"/>
              </w:numPr>
              <w:autoSpaceDE/>
              <w:autoSpaceDN/>
              <w:adjustRightInd/>
              <w:snapToGrid/>
              <w:spacing w:after="0"/>
              <w:ind w:firstLineChars="0" w:hanging="357"/>
              <w:rPr>
                <w:rFonts w:cs="Times"/>
                <w:bCs/>
                <w:i/>
                <w:szCs w:val="20"/>
                <w:lang w:eastAsia="zh-CN"/>
              </w:rPr>
            </w:pPr>
            <w:r w:rsidRPr="00087716">
              <w:rPr>
                <w:rFonts w:eastAsia="宋体"/>
                <w:i/>
                <w:szCs w:val="21"/>
              </w:rPr>
              <w:t>For Type 1 CG-PUSCH, one SRS_resource_set_index value is configured in RRC in ConfiguredGrantConfig and the srs-ResourceIndicator/precodingAndNumberOfLayers correspond to the SRS resource set</w:t>
            </w:r>
          </w:p>
          <w:p w14:paraId="0C40F0E0" w14:textId="3640300F" w:rsidR="00A233B1" w:rsidRDefault="00A233B1" w:rsidP="00A233B1">
            <w:pPr>
              <w:autoSpaceDE/>
              <w:autoSpaceDN/>
              <w:adjustRightInd/>
              <w:snapToGrid/>
              <w:spacing w:after="0"/>
              <w:rPr>
                <w:rFonts w:cs="Times"/>
                <w:bCs/>
                <w:i/>
                <w:szCs w:val="20"/>
                <w:lang w:eastAsia="zh-CN"/>
              </w:rPr>
            </w:pPr>
          </w:p>
          <w:p w14:paraId="79BAE691" w14:textId="77777777" w:rsidR="00A233B1" w:rsidRPr="00A233B1" w:rsidRDefault="00A233B1" w:rsidP="00A233B1">
            <w:pPr>
              <w:rPr>
                <w:b/>
                <w:bCs/>
                <w:i/>
                <w:highlight w:val="green"/>
                <w:lang w:val="en-CA" w:eastAsia="x-none"/>
              </w:rPr>
            </w:pPr>
            <w:r w:rsidRPr="00A233B1">
              <w:rPr>
                <w:b/>
                <w:bCs/>
                <w:i/>
                <w:highlight w:val="green"/>
                <w:lang w:val="en-CA" w:eastAsia="x-none"/>
              </w:rPr>
              <w:t>Agreement</w:t>
            </w:r>
          </w:p>
          <w:p w14:paraId="122C5013" w14:textId="77777777" w:rsidR="00A233B1" w:rsidRPr="00A233B1" w:rsidRDefault="00A233B1" w:rsidP="00A233B1">
            <w:pPr>
              <w:rPr>
                <w:i/>
              </w:rPr>
            </w:pPr>
            <w:r w:rsidRPr="00A233B1">
              <w:rPr>
                <w:i/>
                <w:lang w:val="en-CA"/>
              </w:rPr>
              <w:t>Among</w:t>
            </w:r>
            <w:r w:rsidRPr="00A233B1">
              <w:rPr>
                <w:i/>
              </w:rPr>
              <w:t xml:space="preserve"> the two SRS resource sets configured for multi-DCI based STxMP PUSCH+PUSCH, the SRS resource set with lower set ID is the first SRS resource set.</w:t>
            </w:r>
          </w:p>
          <w:p w14:paraId="57808D55" w14:textId="77777777" w:rsidR="00A233B1" w:rsidRPr="00A233B1" w:rsidRDefault="00A233B1" w:rsidP="00A233B1">
            <w:pPr>
              <w:autoSpaceDE/>
              <w:autoSpaceDN/>
              <w:adjustRightInd/>
              <w:snapToGrid/>
              <w:spacing w:after="0"/>
              <w:rPr>
                <w:rFonts w:cs="Times"/>
                <w:bCs/>
                <w:i/>
                <w:szCs w:val="20"/>
                <w:lang w:eastAsia="zh-CN"/>
              </w:rPr>
            </w:pPr>
          </w:p>
          <w:p w14:paraId="5C8B2C87" w14:textId="77777777" w:rsidR="00A233B1" w:rsidRPr="00A233B1" w:rsidRDefault="00A233B1" w:rsidP="00A233B1">
            <w:pPr>
              <w:rPr>
                <w:b/>
                <w:bCs/>
                <w:i/>
                <w:highlight w:val="green"/>
                <w:lang w:val="en-CA" w:eastAsia="x-none"/>
              </w:rPr>
            </w:pPr>
            <w:r w:rsidRPr="00A233B1">
              <w:rPr>
                <w:b/>
                <w:bCs/>
                <w:i/>
                <w:highlight w:val="green"/>
                <w:lang w:val="en-CA" w:eastAsia="x-none"/>
              </w:rPr>
              <w:t>Agreement</w:t>
            </w:r>
          </w:p>
          <w:p w14:paraId="43486B99" w14:textId="6BB177E8" w:rsidR="00A233B1" w:rsidRPr="00A233B1" w:rsidRDefault="00A233B1" w:rsidP="00A233B1">
            <w:pPr>
              <w:rPr>
                <w:i/>
                <w:lang w:eastAsia="zh-CN"/>
              </w:rPr>
            </w:pPr>
            <w:r w:rsidRPr="00A233B1">
              <w:rPr>
                <w:i/>
                <w:lang w:eastAsia="zh-CN"/>
              </w:rPr>
              <w:t>For multi-DCI based STxMP PUSCH+PUSCH, study enhancements of the UCI multiplexing rule to address the case that one PUCCH overlaps with two overlapped PUSCHs of STxMP PUSCH+PUSCH</w:t>
            </w:r>
          </w:p>
        </w:tc>
      </w:tr>
    </w:tbl>
    <w:p w14:paraId="0F45458F" w14:textId="3CD4718D" w:rsidR="00A22446" w:rsidRPr="00A233B1" w:rsidRDefault="00A22446" w:rsidP="00D35B2C">
      <w:pPr>
        <w:rPr>
          <w:lang w:eastAsia="zh-CN"/>
        </w:rPr>
      </w:pPr>
    </w:p>
    <w:p w14:paraId="4C3905A1" w14:textId="06F1FE89" w:rsidR="000954B8" w:rsidRDefault="00B037C0" w:rsidP="00B037C0">
      <w:pPr>
        <w:rPr>
          <w:lang w:eastAsia="zh-CN"/>
        </w:rPr>
      </w:pPr>
      <w:r>
        <w:rPr>
          <w:lang w:eastAsia="zh-CN"/>
        </w:rPr>
        <w:t xml:space="preserve">In RAN1 #110bis meeting, multi-DCI based STxMP PUSCH+PUSCH transmission is supported to improve the UL throughput. Each TRP individually schedules/configures one PUSCH, and two PUSCHs from two UE panels can be fully/partially overlapped in time domain. </w:t>
      </w:r>
      <w:r w:rsidRPr="00B037C0">
        <w:rPr>
          <w:lang w:eastAsia="zh-CN"/>
        </w:rPr>
        <w:t>The total number of layers of these two PUSCHs is up to 4</w:t>
      </w:r>
      <w:r>
        <w:rPr>
          <w:rFonts w:hint="eastAsia"/>
          <w:lang w:eastAsia="zh-CN"/>
        </w:rPr>
        <w:t xml:space="preserve">. </w:t>
      </w:r>
      <w:r w:rsidR="001F330D">
        <w:rPr>
          <w:lang w:eastAsia="zh-CN"/>
        </w:rPr>
        <w:t xml:space="preserve">For multi-DCI based multi-TRP, especially for non-ideal backhaul case, two PUSCHs are independently scheduled by two TRPs. If the number of layers of each PUSCH is up to 2, the PUSCH with rank&gt;2 cannot be scheduled </w:t>
      </w:r>
      <w:r w:rsidR="00DA1530">
        <w:rPr>
          <w:lang w:eastAsia="zh-CN"/>
        </w:rPr>
        <w:t>even if</w:t>
      </w:r>
      <w:r w:rsidR="001F330D">
        <w:rPr>
          <w:lang w:eastAsia="zh-CN"/>
        </w:rPr>
        <w:t xml:space="preserve"> there are non-overlapped PUSCHs.</w:t>
      </w:r>
      <w:r w:rsidR="001F330D">
        <w:rPr>
          <w:rFonts w:hint="eastAsia"/>
          <w:lang w:eastAsia="zh-CN"/>
        </w:rPr>
        <w:t xml:space="preserve"> </w:t>
      </w:r>
      <w:r w:rsidR="001F330D">
        <w:rPr>
          <w:lang w:eastAsia="zh-CN"/>
        </w:rPr>
        <w:t>Thus, i</w:t>
      </w:r>
      <w:r w:rsidR="000954B8">
        <w:rPr>
          <w:rFonts w:hint="eastAsia"/>
          <w:lang w:eastAsia="zh-CN"/>
        </w:rPr>
        <w:t>t</w:t>
      </w:r>
      <w:r w:rsidR="000954B8">
        <w:rPr>
          <w:lang w:eastAsia="zh-CN"/>
        </w:rPr>
        <w:t xml:space="preserve"> is unnecessary to </w:t>
      </w:r>
      <w:r w:rsidR="00AF4803">
        <w:rPr>
          <w:lang w:eastAsia="zh-CN"/>
        </w:rPr>
        <w:t xml:space="preserve">limit </w:t>
      </w:r>
      <w:r w:rsidR="000954B8">
        <w:rPr>
          <w:lang w:eastAsia="zh-CN"/>
        </w:rPr>
        <w:t xml:space="preserve">the </w:t>
      </w:r>
      <w:r w:rsidR="00AF4803">
        <w:rPr>
          <w:lang w:eastAsia="zh-CN"/>
        </w:rPr>
        <w:t xml:space="preserve">maximal </w:t>
      </w:r>
      <w:r w:rsidR="000954B8">
        <w:rPr>
          <w:lang w:eastAsia="zh-CN"/>
        </w:rPr>
        <w:t xml:space="preserve">number of layers of each </w:t>
      </w:r>
      <w:r w:rsidR="00DE6CEC">
        <w:rPr>
          <w:lang w:eastAsia="zh-CN"/>
        </w:rPr>
        <w:t>PUSCH</w:t>
      </w:r>
      <w:r w:rsidR="00AF4803">
        <w:rPr>
          <w:lang w:eastAsia="zh-CN"/>
        </w:rPr>
        <w:t xml:space="preserve"> to 2</w:t>
      </w:r>
      <w:r w:rsidR="000954B8">
        <w:rPr>
          <w:lang w:eastAsia="zh-CN"/>
        </w:rPr>
        <w:t>, which</w:t>
      </w:r>
      <w:r w:rsidR="00DE6CEC">
        <w:rPr>
          <w:lang w:eastAsia="zh-CN"/>
        </w:rPr>
        <w:t xml:space="preserve"> will cause the potential performance degradation per PUSCH.</w:t>
      </w:r>
      <w:r w:rsidR="000954B8">
        <w:rPr>
          <w:lang w:eastAsia="zh-CN"/>
        </w:rPr>
        <w:t xml:space="preserve"> </w:t>
      </w:r>
    </w:p>
    <w:p w14:paraId="63BEB2A9" w14:textId="77777777" w:rsidR="00B037C0" w:rsidRPr="00711C38" w:rsidRDefault="00B037C0" w:rsidP="00431384">
      <w:pPr>
        <w:pStyle w:val="proposal0"/>
        <w:numPr>
          <w:ilvl w:val="0"/>
          <w:numId w:val="19"/>
        </w:numPr>
        <w:ind w:left="1134" w:hanging="1134"/>
        <w:rPr>
          <w:sz w:val="22"/>
        </w:rPr>
      </w:pPr>
    </w:p>
    <w:p w14:paraId="0C4CD8E2" w14:textId="1998CB94" w:rsidR="00B037C0" w:rsidRPr="00A233B1" w:rsidRDefault="00B037C0" w:rsidP="00A233B1">
      <w:pPr>
        <w:pStyle w:val="boldbullet1"/>
        <w:numPr>
          <w:ilvl w:val="0"/>
          <w:numId w:val="18"/>
        </w:numPr>
        <w:rPr>
          <w:i/>
          <w:sz w:val="22"/>
          <w:szCs w:val="20"/>
        </w:rPr>
      </w:pPr>
      <w:r w:rsidRPr="00DC0A39">
        <w:rPr>
          <w:i/>
          <w:sz w:val="22"/>
          <w:szCs w:val="20"/>
        </w:rPr>
        <w:t>For ST</w:t>
      </w:r>
      <w:r w:rsidRPr="00DC0A39">
        <w:rPr>
          <w:rFonts w:hint="eastAsia"/>
          <w:i/>
          <w:sz w:val="22"/>
          <w:szCs w:val="20"/>
        </w:rPr>
        <w:t>x</w:t>
      </w:r>
      <w:r w:rsidRPr="00DC0A39">
        <w:rPr>
          <w:i/>
          <w:sz w:val="22"/>
          <w:szCs w:val="20"/>
        </w:rPr>
        <w:t xml:space="preserve">MP PUSCH transmission for multi-DCI based mTRP, </w:t>
      </w:r>
      <w:r w:rsidR="00A233B1">
        <w:rPr>
          <w:i/>
          <w:sz w:val="22"/>
          <w:szCs w:val="20"/>
        </w:rPr>
        <w:t>the maximal number of layers of each PUSCH can be up to 4</w:t>
      </w:r>
      <w:r w:rsidR="00DC0A39" w:rsidRPr="00A233B1">
        <w:rPr>
          <w:i/>
          <w:sz w:val="22"/>
          <w:szCs w:val="20"/>
        </w:rPr>
        <w:t>.</w:t>
      </w:r>
    </w:p>
    <w:p w14:paraId="380E030C" w14:textId="66EB2FED" w:rsidR="00F43E21" w:rsidRDefault="00F43E21" w:rsidP="00F43E21">
      <w:pPr>
        <w:rPr>
          <w:lang w:eastAsia="zh-CN"/>
        </w:rPr>
      </w:pPr>
      <w:r>
        <w:rPr>
          <w:lang w:eastAsia="zh-CN"/>
        </w:rPr>
        <w:t>F</w:t>
      </w:r>
      <w:r>
        <w:rPr>
          <w:rFonts w:hint="eastAsia"/>
          <w:lang w:eastAsia="zh-CN"/>
        </w:rPr>
        <w:t xml:space="preserve">or </w:t>
      </w:r>
      <w:r>
        <w:rPr>
          <w:lang w:eastAsia="zh-CN"/>
        </w:rPr>
        <w:t xml:space="preserve">multi-DCI based mTRP, </w:t>
      </w:r>
      <w:r w:rsidR="00E07708">
        <w:rPr>
          <w:lang w:eastAsia="zh-CN"/>
        </w:rPr>
        <w:t xml:space="preserve">similar as single-DCI based </w:t>
      </w:r>
      <w:r w:rsidR="00874AC5">
        <w:rPr>
          <w:lang w:eastAsia="zh-CN"/>
        </w:rPr>
        <w:t>mTRP</w:t>
      </w:r>
      <w:r w:rsidR="00E07708">
        <w:rPr>
          <w:lang w:eastAsia="zh-CN"/>
        </w:rPr>
        <w:t xml:space="preserve">, </w:t>
      </w:r>
      <w:r>
        <w:rPr>
          <w:lang w:eastAsia="zh-CN"/>
        </w:rPr>
        <w:t>two SRS resource sets are separately configured</w:t>
      </w:r>
      <w:r w:rsidR="004E7345">
        <w:rPr>
          <w:lang w:eastAsia="zh-CN"/>
        </w:rPr>
        <w:t xml:space="preserve"> for a UE with symmetric panels</w:t>
      </w:r>
      <w:r>
        <w:rPr>
          <w:lang w:eastAsia="zh-CN"/>
        </w:rPr>
        <w:t xml:space="preserve">, </w:t>
      </w:r>
      <w:r w:rsidR="004E7345">
        <w:rPr>
          <w:lang w:eastAsia="zh-CN"/>
        </w:rPr>
        <w:t>but</w:t>
      </w:r>
      <w:r w:rsidR="004E7345">
        <w:rPr>
          <w:shd w:val="clear" w:color="auto" w:fill="FFFFFF"/>
          <w:lang w:eastAsia="zh-CN"/>
        </w:rPr>
        <w:t xml:space="preserve"> </w:t>
      </w:r>
      <w:r w:rsidR="007834DE">
        <w:rPr>
          <w:shd w:val="clear" w:color="auto" w:fill="FFFFFF"/>
          <w:lang w:eastAsia="zh-CN"/>
        </w:rPr>
        <w:t xml:space="preserve">the number of SRS resources in </w:t>
      </w:r>
      <w:r w:rsidR="004E7345">
        <w:rPr>
          <w:shd w:val="clear" w:color="auto" w:fill="FFFFFF"/>
          <w:lang w:eastAsia="zh-CN"/>
        </w:rPr>
        <w:t xml:space="preserve">two </w:t>
      </w:r>
      <w:r w:rsidR="007834DE">
        <w:rPr>
          <w:shd w:val="clear" w:color="auto" w:fill="FFFFFF"/>
          <w:lang w:eastAsia="zh-CN"/>
        </w:rPr>
        <w:t>SRS resource set</w:t>
      </w:r>
      <w:r w:rsidR="004E7345">
        <w:rPr>
          <w:shd w:val="clear" w:color="auto" w:fill="FFFFFF"/>
          <w:lang w:eastAsia="zh-CN"/>
        </w:rPr>
        <w:t>s can be same</w:t>
      </w:r>
      <w:r w:rsidR="007834DE">
        <w:rPr>
          <w:shd w:val="clear" w:color="auto" w:fill="FFFFFF"/>
          <w:lang w:eastAsia="zh-CN"/>
        </w:rPr>
        <w:t>.</w:t>
      </w:r>
      <w:r w:rsidR="007834DE">
        <w:rPr>
          <w:rFonts w:hint="eastAsia"/>
          <w:lang w:eastAsia="zh-CN"/>
        </w:rPr>
        <w:t xml:space="preserve"> </w:t>
      </w:r>
      <w:r w:rsidR="002804D9">
        <w:rPr>
          <w:lang w:eastAsia="zh-CN"/>
        </w:rPr>
        <w:t>T</w:t>
      </w:r>
      <w:r>
        <w:rPr>
          <w:lang w:eastAsia="zh-CN"/>
        </w:rPr>
        <w:t xml:space="preserve">he number of SRS ports of the indicated SRS resource in a set for CB and the number of the indicated SRS resources in a set for NCB should meet the UE panel capability. </w:t>
      </w:r>
      <w:r w:rsidR="002804D9">
        <w:rPr>
          <w:lang w:eastAsia="zh-CN"/>
        </w:rPr>
        <w:t>Also</w:t>
      </w:r>
      <w:r>
        <w:rPr>
          <w:lang w:eastAsia="zh-CN"/>
        </w:rPr>
        <w:t xml:space="preserve">, </w:t>
      </w:r>
      <w:r w:rsidR="004E7345">
        <w:rPr>
          <w:lang w:eastAsia="zh-CN"/>
        </w:rPr>
        <w:t>one single</w:t>
      </w:r>
      <w:r w:rsidR="005C4814">
        <w:rPr>
          <w:lang w:eastAsia="zh-CN"/>
        </w:rPr>
        <w:t xml:space="preserve"> maximal number of layers</w:t>
      </w:r>
      <w:r w:rsidR="002804D9">
        <w:rPr>
          <w:lang w:eastAsia="zh-CN"/>
        </w:rPr>
        <w:t xml:space="preserve"> </w:t>
      </w:r>
      <w:r>
        <w:rPr>
          <w:lang w:eastAsia="zh-CN"/>
        </w:rPr>
        <w:t xml:space="preserve">can be configured </w:t>
      </w:r>
      <w:r w:rsidR="006B2C13">
        <w:rPr>
          <w:lang w:eastAsia="zh-CN"/>
        </w:rPr>
        <w:t xml:space="preserve">for </w:t>
      </w:r>
      <w:r w:rsidR="005C4814">
        <w:rPr>
          <w:lang w:eastAsia="zh-CN"/>
        </w:rPr>
        <w:t xml:space="preserve">two </w:t>
      </w:r>
      <w:r w:rsidR="006B2C13">
        <w:rPr>
          <w:lang w:eastAsia="zh-CN"/>
        </w:rPr>
        <w:t>SRS resource sets.</w:t>
      </w:r>
      <w:r w:rsidR="00036EF8">
        <w:rPr>
          <w:lang w:eastAsia="zh-CN"/>
        </w:rPr>
        <w:t xml:space="preserve"> </w:t>
      </w:r>
    </w:p>
    <w:p w14:paraId="3093499F" w14:textId="77777777" w:rsidR="00F43E21" w:rsidRPr="0059272E" w:rsidRDefault="00F43E21" w:rsidP="00431384">
      <w:pPr>
        <w:pStyle w:val="proposal0"/>
        <w:numPr>
          <w:ilvl w:val="0"/>
          <w:numId w:val="19"/>
        </w:numPr>
        <w:ind w:left="1134" w:hanging="1134"/>
        <w:rPr>
          <w:sz w:val="22"/>
        </w:rPr>
      </w:pPr>
    </w:p>
    <w:p w14:paraId="1D7C14C8" w14:textId="77777777" w:rsidR="00F43E21" w:rsidRDefault="00F43E21" w:rsidP="00431384">
      <w:pPr>
        <w:pStyle w:val="boldbullet1"/>
        <w:numPr>
          <w:ilvl w:val="0"/>
          <w:numId w:val="18"/>
        </w:numPr>
        <w:rPr>
          <w:i/>
          <w:sz w:val="22"/>
          <w:szCs w:val="20"/>
        </w:rPr>
      </w:pPr>
      <w:r w:rsidRPr="0059272E">
        <w:rPr>
          <w:i/>
          <w:sz w:val="22"/>
          <w:szCs w:val="20"/>
        </w:rPr>
        <w:t xml:space="preserve">For STxMP PUSCH+PUSCH in multi-DCI based mTRP system, </w:t>
      </w:r>
    </w:p>
    <w:p w14:paraId="3D6BD7E8" w14:textId="58B5D4F3" w:rsidR="00F43E21" w:rsidRDefault="005C4814" w:rsidP="00431384">
      <w:pPr>
        <w:pStyle w:val="boldbullet1"/>
        <w:numPr>
          <w:ilvl w:val="1"/>
          <w:numId w:val="18"/>
        </w:numPr>
        <w:rPr>
          <w:i/>
          <w:sz w:val="22"/>
          <w:szCs w:val="20"/>
        </w:rPr>
      </w:pPr>
      <w:r>
        <w:rPr>
          <w:i/>
          <w:sz w:val="22"/>
          <w:szCs w:val="20"/>
        </w:rPr>
        <w:t>T</w:t>
      </w:r>
      <w:r w:rsidRPr="006B46B1">
        <w:rPr>
          <w:i/>
          <w:sz w:val="22"/>
          <w:szCs w:val="20"/>
        </w:rPr>
        <w:t xml:space="preserve">he </w:t>
      </w:r>
      <w:r>
        <w:rPr>
          <w:i/>
          <w:sz w:val="22"/>
          <w:szCs w:val="20"/>
        </w:rPr>
        <w:t>two SRS resource sets have the same number of SRS resources.</w:t>
      </w:r>
    </w:p>
    <w:p w14:paraId="24629A49" w14:textId="541BDFEA" w:rsidR="004E7345" w:rsidRPr="005C4814" w:rsidRDefault="00D53B24" w:rsidP="005C4814">
      <w:pPr>
        <w:pStyle w:val="boldbullet1"/>
        <w:numPr>
          <w:ilvl w:val="1"/>
          <w:numId w:val="18"/>
        </w:numPr>
        <w:rPr>
          <w:i/>
          <w:sz w:val="22"/>
          <w:szCs w:val="20"/>
        </w:rPr>
      </w:pPr>
      <w:r>
        <w:rPr>
          <w:i/>
          <w:sz w:val="22"/>
          <w:szCs w:val="20"/>
        </w:rPr>
        <w:t>O</w:t>
      </w:r>
      <w:r w:rsidR="005C4814">
        <w:rPr>
          <w:i/>
          <w:sz w:val="22"/>
          <w:szCs w:val="20"/>
        </w:rPr>
        <w:t>ne single maximal number of layers</w:t>
      </w:r>
      <w:r w:rsidR="00F43E21">
        <w:rPr>
          <w:i/>
          <w:sz w:val="22"/>
          <w:szCs w:val="20"/>
        </w:rPr>
        <w:t xml:space="preserve"> can be configured for </w:t>
      </w:r>
      <w:r w:rsidR="005C4814">
        <w:rPr>
          <w:i/>
          <w:sz w:val="22"/>
          <w:szCs w:val="20"/>
        </w:rPr>
        <w:t>two</w:t>
      </w:r>
      <w:r>
        <w:rPr>
          <w:i/>
          <w:sz w:val="22"/>
          <w:szCs w:val="20"/>
        </w:rPr>
        <w:t xml:space="preserve"> </w:t>
      </w:r>
      <w:r w:rsidR="00F43E21">
        <w:rPr>
          <w:i/>
          <w:sz w:val="22"/>
          <w:szCs w:val="20"/>
        </w:rPr>
        <w:t>SRS resource sets.</w:t>
      </w:r>
    </w:p>
    <w:p w14:paraId="144C3C22" w14:textId="738F3682" w:rsidR="006819F9" w:rsidRDefault="00FA22C7" w:rsidP="00D35B2C">
      <w:pPr>
        <w:rPr>
          <w:lang w:eastAsia="zh-CN"/>
        </w:rPr>
      </w:pPr>
      <w:r w:rsidRPr="006819F9">
        <w:rPr>
          <w:lang w:eastAsia="zh-CN"/>
        </w:rPr>
        <w:t xml:space="preserve">For multi-DCI based STxMP PUSCH+PUSCH, </w:t>
      </w:r>
      <w:r w:rsidR="006819F9">
        <w:rPr>
          <w:lang w:eastAsia="zh-CN"/>
        </w:rPr>
        <w:t xml:space="preserve">there is a case that one PUCCH overlaps with two overlapped PUSCHs. The legacy rule in Rel-15 is multiplexing UCI in the PUSCH resource based on a priority order when a UE transmits multiple PUSCHs on respective serving cells in a slot. In Rel-18 two overlapped PUSCHs are transmitted in the same CC and the UCI multiplexing rule should be enhanced. A most direct solution is per TRP/panel UCI multiplexing, i.e. </w:t>
      </w:r>
      <w:r w:rsidR="002C230B">
        <w:rPr>
          <w:lang w:eastAsia="zh-CN"/>
        </w:rPr>
        <w:t>the legacy UCI multiplexing rule is applied per TRP/panel.</w:t>
      </w:r>
    </w:p>
    <w:p w14:paraId="7609C89E" w14:textId="582AFE4E" w:rsidR="006819F9" w:rsidRDefault="006819F9" w:rsidP="002C230B">
      <w:pPr>
        <w:pStyle w:val="proposal0"/>
        <w:numPr>
          <w:ilvl w:val="0"/>
          <w:numId w:val="19"/>
        </w:numPr>
        <w:ind w:left="1134" w:hanging="1134"/>
      </w:pPr>
    </w:p>
    <w:p w14:paraId="046AD187" w14:textId="3A8449D6" w:rsidR="002C230B" w:rsidRPr="002C230B" w:rsidRDefault="002C230B" w:rsidP="002C230B">
      <w:pPr>
        <w:pStyle w:val="boldbullet1"/>
        <w:numPr>
          <w:ilvl w:val="0"/>
          <w:numId w:val="18"/>
        </w:numPr>
        <w:rPr>
          <w:i/>
          <w:sz w:val="22"/>
          <w:szCs w:val="20"/>
        </w:rPr>
      </w:pPr>
      <w:r w:rsidRPr="002C230B">
        <w:rPr>
          <w:i/>
          <w:sz w:val="22"/>
          <w:szCs w:val="20"/>
        </w:rPr>
        <w:t>S</w:t>
      </w:r>
      <w:r w:rsidRPr="002C230B">
        <w:rPr>
          <w:rFonts w:hint="eastAsia"/>
          <w:i/>
          <w:sz w:val="22"/>
          <w:szCs w:val="20"/>
        </w:rPr>
        <w:t xml:space="preserve">upport </w:t>
      </w:r>
      <w:r w:rsidRPr="002C230B">
        <w:rPr>
          <w:i/>
          <w:sz w:val="22"/>
          <w:szCs w:val="20"/>
        </w:rPr>
        <w:t>to apply the legacy rule of UCI multiplexing per TRP/panel.</w:t>
      </w:r>
    </w:p>
    <w:p w14:paraId="105FAFE9" w14:textId="77777777" w:rsidR="00FA22C7" w:rsidRDefault="00FA22C7" w:rsidP="00D35B2C">
      <w:pPr>
        <w:rPr>
          <w:lang w:eastAsia="zh-CN"/>
        </w:rPr>
      </w:pPr>
    </w:p>
    <w:p w14:paraId="1EC72684" w14:textId="430FFC71" w:rsidR="00212E61" w:rsidRPr="00220D59" w:rsidRDefault="00812180" w:rsidP="00212E61">
      <w:pPr>
        <w:pStyle w:val="2"/>
        <w:rPr>
          <w:lang w:eastAsia="zh-CN"/>
        </w:rPr>
      </w:pPr>
      <w:r>
        <w:rPr>
          <w:lang w:eastAsia="zh-CN"/>
        </w:rPr>
        <w:t>Mechanism for overlapping</w:t>
      </w:r>
      <w:r w:rsidR="00021C0B">
        <w:rPr>
          <w:lang w:eastAsia="zh-CN"/>
        </w:rPr>
        <w:t xml:space="preserve"> channels</w:t>
      </w:r>
    </w:p>
    <w:p w14:paraId="61FE80B1" w14:textId="29AF1ADE" w:rsidR="0059594A" w:rsidRDefault="00212E61" w:rsidP="00212E61">
      <w:pPr>
        <w:overflowPunct w:val="0"/>
        <w:spacing w:afterLines="50"/>
        <w:rPr>
          <w:lang w:eastAsia="zh-CN"/>
        </w:rPr>
      </w:pPr>
      <w:r>
        <w:rPr>
          <w:lang w:eastAsia="zh-CN"/>
        </w:rPr>
        <w:t>For multi-DCI based m</w:t>
      </w:r>
      <w:r w:rsidR="00D20059">
        <w:rPr>
          <w:lang w:eastAsia="zh-CN"/>
        </w:rPr>
        <w:t xml:space="preserve">TRP, </w:t>
      </w:r>
      <w:r w:rsidR="00280DB7">
        <w:rPr>
          <w:lang w:eastAsia="zh-CN"/>
        </w:rPr>
        <w:t>STx</w:t>
      </w:r>
      <w:r w:rsidR="00280DB7">
        <w:rPr>
          <w:rFonts w:hint="eastAsia"/>
          <w:lang w:eastAsia="zh-CN"/>
        </w:rPr>
        <w:t>MP</w:t>
      </w:r>
      <w:r w:rsidR="00280DB7">
        <w:rPr>
          <w:lang w:eastAsia="zh-CN"/>
        </w:rPr>
        <w:t xml:space="preserve"> PUSCH+PUSCH transmission across multiple UE panels is supported in Rel-18</w:t>
      </w:r>
      <w:r w:rsidR="00D20059">
        <w:rPr>
          <w:lang w:eastAsia="zh-CN"/>
        </w:rPr>
        <w:t xml:space="preserve">. </w:t>
      </w:r>
      <w:r w:rsidR="00F527E8">
        <w:rPr>
          <w:lang w:eastAsia="zh-CN"/>
        </w:rPr>
        <w:t>S</w:t>
      </w:r>
      <w:r w:rsidR="00D20059">
        <w:rPr>
          <w:lang w:eastAsia="zh-CN"/>
        </w:rPr>
        <w:t>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w:t>
      </w:r>
      <w:r w:rsidR="00C92FF0">
        <w:rPr>
          <w:lang w:eastAsia="zh-CN"/>
        </w:rPr>
        <w:t>ping</w:t>
      </w:r>
      <w:r w:rsidR="005713B7">
        <w:rPr>
          <w:lang w:eastAsia="zh-CN"/>
        </w:rPr>
        <w:t xml:space="preserve"> in time</w:t>
      </w:r>
      <w:r w:rsidR="00C92FF0">
        <w:rPr>
          <w:lang w:eastAsia="zh-CN"/>
        </w:rPr>
        <w:t xml:space="preserve"> domain</w:t>
      </w:r>
      <w:r w:rsidR="005713B7">
        <w:rPr>
          <w:lang w:eastAsia="zh-CN"/>
        </w:rPr>
        <w:t xml:space="preserve"> could take place</w:t>
      </w:r>
      <w:r w:rsidR="003302C9">
        <w:rPr>
          <w:lang w:eastAsia="zh-CN"/>
        </w:rPr>
        <w:t>, e.g. PUCCH+PUSCH</w:t>
      </w:r>
      <w:r w:rsidR="005713B7">
        <w:rPr>
          <w:lang w:eastAsia="zh-CN"/>
        </w:rPr>
        <w:t xml:space="preserv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 xml:space="preserve">where PUCCH, PUSCH and SRS </w:t>
      </w:r>
      <w:r w:rsidR="00B26363">
        <w:rPr>
          <w:lang w:eastAsia="zh-CN"/>
        </w:rPr>
        <w:t>for</w:t>
      </w:r>
      <w:r w:rsidR="0090042C">
        <w:rPr>
          <w:lang w:eastAsia="zh-CN"/>
        </w:rPr>
        <w:t xml:space="preserve"> different TRPs are overlapped in time domain.</w:t>
      </w:r>
    </w:p>
    <w:p w14:paraId="69C77126" w14:textId="789B0FDA" w:rsidR="00A956BA" w:rsidRDefault="000A4600" w:rsidP="00A956BA">
      <w:pPr>
        <w:jc w:val="center"/>
        <w:rPr>
          <w:lang w:eastAsia="zh-CN"/>
        </w:rPr>
      </w:pPr>
      <w:r>
        <w:object w:dxaOrig="9981" w:dyaOrig="5531" w14:anchorId="719B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09.7pt" o:ole="">
            <v:imagedata r:id="rId8" o:title=""/>
          </v:shape>
          <o:OLEObject Type="Embed" ProgID="Visio.Drawing.15" ShapeID="_x0000_i1025" DrawAspect="Content" ObjectID="_1742394327" r:id="rId9"/>
        </w:object>
      </w:r>
    </w:p>
    <w:p w14:paraId="52CCFA61" w14:textId="7826C480"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w:t>
      </w:r>
      <w:r w:rsidR="00A42B96">
        <w:rPr>
          <w:lang w:eastAsia="zh-CN"/>
        </w:rPr>
        <w:t>O</w:t>
      </w:r>
      <w:r>
        <w:rPr>
          <w:lang w:eastAsia="zh-CN"/>
        </w:rPr>
        <w:t xml:space="preserve">ne illustration on </w:t>
      </w:r>
      <w:r w:rsidR="00891A68">
        <w:rPr>
          <w:lang w:eastAsia="zh-CN"/>
        </w:rPr>
        <w:t xml:space="preserve">overlapped </w:t>
      </w:r>
      <w:r>
        <w:rPr>
          <w:lang w:eastAsia="zh-CN"/>
        </w:rPr>
        <w:t xml:space="preserve">channels/signals for different TRPs </w:t>
      </w:r>
    </w:p>
    <w:p w14:paraId="28565477" w14:textId="3D692596" w:rsidR="00D96C54" w:rsidRDefault="0090042C" w:rsidP="00A11795">
      <w:pPr>
        <w:rPr>
          <w:lang w:eastAsia="zh-CN"/>
        </w:rPr>
      </w:pPr>
      <w:r>
        <w:rPr>
          <w:lang w:eastAsia="zh-CN"/>
        </w:rPr>
        <w:t xml:space="preserve">Thus, </w:t>
      </w:r>
      <w:r w:rsidR="00C92FF0">
        <w:rPr>
          <w:lang w:eastAsia="zh-CN"/>
        </w:rPr>
        <w:t xml:space="preserve">it is necessary to consider </w:t>
      </w:r>
      <w:r w:rsidR="00335E67">
        <w:rPr>
          <w:lang w:eastAsia="zh-CN"/>
        </w:rPr>
        <w:t>how to select one channel/signal to transmit and drop another for overlapping cases.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2FA69E8F" w:rsidR="00D96C54" w:rsidRDefault="00D96C54" w:rsidP="00C92FF0">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 xml:space="preserve">iority index of PUCCH is </w:t>
      </w:r>
      <w:r w:rsidR="00DC2165">
        <w:rPr>
          <w:lang w:eastAsia="zh-CN"/>
        </w:rPr>
        <w:t>1</w:t>
      </w:r>
      <w:r w:rsidR="00335E67">
        <w:rPr>
          <w:lang w:eastAsia="zh-CN"/>
        </w:rPr>
        <w:t xml:space="preserve"> and</w:t>
      </w:r>
      <w:r>
        <w:rPr>
          <w:lang w:eastAsia="zh-CN"/>
        </w:rPr>
        <w:t xml:space="preserve"> the priority index of PU</w:t>
      </w:r>
      <w:r w:rsidR="00335E67">
        <w:rPr>
          <w:lang w:eastAsia="zh-CN"/>
        </w:rPr>
        <w:t xml:space="preserve">SCH is </w:t>
      </w:r>
      <w:r w:rsidR="00DC2165">
        <w:rPr>
          <w:lang w:eastAsia="zh-CN"/>
        </w:rPr>
        <w:t>0</w:t>
      </w:r>
      <w:r w:rsidR="00335E67">
        <w:rPr>
          <w:lang w:eastAsia="zh-CN"/>
        </w:rPr>
        <w:t>, then PU</w:t>
      </w:r>
      <w:r w:rsidR="00DC2165">
        <w:rPr>
          <w:lang w:eastAsia="zh-CN"/>
        </w:rPr>
        <w:t>S</w:t>
      </w:r>
      <w:r w:rsidR="00335E67">
        <w:rPr>
          <w:lang w:eastAsia="zh-CN"/>
        </w:rPr>
        <w:t xml:space="preserve">CH can be dropped </w:t>
      </w:r>
      <w:r w:rsidR="00DC2165">
        <w:rPr>
          <w:lang w:eastAsia="zh-CN"/>
        </w:rPr>
        <w:t>and PUC</w:t>
      </w:r>
      <w:r>
        <w:rPr>
          <w:lang w:eastAsia="zh-CN"/>
        </w:rPr>
        <w:t>CH would be transmitted.</w:t>
      </w:r>
    </w:p>
    <w:p w14:paraId="384094AF" w14:textId="563FE22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of PU</w:t>
      </w:r>
      <w:r w:rsidR="005E0234">
        <w:rPr>
          <w:lang w:eastAsia="zh-CN"/>
        </w:rPr>
        <w:t>S</w:t>
      </w:r>
      <w:r w:rsidR="00335E67">
        <w:rPr>
          <w:lang w:eastAsia="zh-CN"/>
        </w:rPr>
        <w:t xml:space="preserve">CH is </w:t>
      </w:r>
      <w:r w:rsidR="00C171FD">
        <w:rPr>
          <w:lang w:eastAsia="zh-CN"/>
        </w:rPr>
        <w:t>higher than periodic SRS</w:t>
      </w:r>
      <w:r w:rsidR="00335E67">
        <w:rPr>
          <w:lang w:eastAsia="zh-CN"/>
        </w:rPr>
        <w:t xml:space="preserve">, </w:t>
      </w:r>
      <w:r w:rsidR="004B3EAA">
        <w:rPr>
          <w:lang w:eastAsia="zh-CN"/>
        </w:rPr>
        <w:t xml:space="preserve">periodic </w:t>
      </w:r>
      <w:r w:rsidR="00335E67">
        <w:rPr>
          <w:lang w:eastAsia="zh-CN"/>
        </w:rPr>
        <w:t>S</w:t>
      </w:r>
      <w:r>
        <w:rPr>
          <w:lang w:eastAsia="zh-CN"/>
        </w:rPr>
        <w:t>RS</w:t>
      </w:r>
      <w:r w:rsidR="004B3EAA">
        <w:rPr>
          <w:lang w:eastAsia="zh-CN"/>
        </w:rPr>
        <w:t xml:space="preserve"> overlapped with PUSCH</w:t>
      </w:r>
      <w:r>
        <w:rPr>
          <w:lang w:eastAsia="zh-CN"/>
        </w:rPr>
        <w:t xml:space="preserve"> can be dropped</w:t>
      </w:r>
      <w:r w:rsidR="00335E67">
        <w:rPr>
          <w:lang w:eastAsia="zh-CN"/>
        </w:rPr>
        <w:t>.</w:t>
      </w:r>
    </w:p>
    <w:p w14:paraId="68C666BB" w14:textId="16D9EB34"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w:t>
      </w:r>
      <w:r w:rsidR="00496DEE">
        <w:rPr>
          <w:rFonts w:hint="eastAsia"/>
          <w:lang w:eastAsia="zh-CN"/>
        </w:rPr>
        <w:t>ca</w:t>
      </w:r>
      <w:r w:rsidR="00496DEE">
        <w:rPr>
          <w:lang w:eastAsia="zh-CN"/>
        </w:rPr>
        <w:t xml:space="preserve">rried by </w:t>
      </w:r>
      <w:r>
        <w:rPr>
          <w:lang w:eastAsia="zh-CN"/>
        </w:rPr>
        <w:t xml:space="preserve">the </w:t>
      </w:r>
      <w:r w:rsidR="00D96C54">
        <w:rPr>
          <w:lang w:eastAsia="zh-CN"/>
        </w:rPr>
        <w:t>channel</w:t>
      </w:r>
      <w:r>
        <w:rPr>
          <w:lang w:eastAsia="zh-CN"/>
        </w:rPr>
        <w:t xml:space="preserve">. For example, for case (c) in Figure 1, assuming </w:t>
      </w:r>
      <w:r w:rsidR="00D96C54">
        <w:rPr>
          <w:lang w:eastAsia="zh-CN"/>
        </w:rPr>
        <w:t>priority for overlapping channel</w:t>
      </w:r>
      <w:r w:rsidR="00496DEE">
        <w:rPr>
          <w:lang w:eastAsia="zh-CN"/>
        </w:rPr>
        <w:t>s</w:t>
      </w:r>
      <w:r w:rsidR="00D96C54">
        <w:rPr>
          <w:lang w:eastAsia="zh-CN"/>
        </w:rPr>
        <w:t>/signal</w:t>
      </w:r>
      <w:r w:rsidR="00496DEE">
        <w:rPr>
          <w:lang w:eastAsia="zh-CN"/>
        </w:rPr>
        <w:t>s</w:t>
      </w:r>
      <w:r w:rsidR="00D96C54">
        <w:rPr>
          <w:lang w:eastAsia="zh-CN"/>
        </w:rPr>
        <w:t xml:space="preserve"> </w:t>
      </w:r>
      <w:r w:rsidR="003660AA">
        <w:rPr>
          <w:lang w:eastAsia="zh-CN"/>
        </w:rPr>
        <w:t>is</w:t>
      </w:r>
      <w:r w:rsidR="00D96C54">
        <w:rPr>
          <w:lang w:eastAsia="zh-CN"/>
        </w:rPr>
        <w:t xml:space="preserve"> the same, </w:t>
      </w:r>
      <w:r w:rsidR="00E10BA2">
        <w:rPr>
          <w:lang w:eastAsia="zh-CN"/>
        </w:rPr>
        <w:t xml:space="preserve">aperiodic </w:t>
      </w:r>
      <w:r w:rsidR="00D437A1">
        <w:rPr>
          <w:lang w:eastAsia="zh-CN"/>
        </w:rPr>
        <w:t>SRS</w:t>
      </w:r>
      <w:r w:rsidR="00830391">
        <w:rPr>
          <w:lang w:eastAsia="zh-CN"/>
        </w:rPr>
        <w:t xml:space="preserve"> can be dropped</w:t>
      </w:r>
      <w:r w:rsidR="00D437A1">
        <w:rPr>
          <w:lang w:eastAsia="zh-CN"/>
        </w:rPr>
        <w:t xml:space="preserve"> when </w:t>
      </w:r>
      <w:r w:rsidR="00D437A1">
        <w:rPr>
          <w:lang w:eastAsia="zh-CN"/>
        </w:rPr>
        <w:lastRenderedPageBreak/>
        <w:t>PUCCH carries</w:t>
      </w:r>
      <w:r w:rsidRPr="00335E67">
        <w:rPr>
          <w:lang w:eastAsia="zh-CN"/>
        </w:rPr>
        <w:t xml:space="preserve"> HARQ-ACK</w:t>
      </w:r>
      <w:r w:rsidR="00D437A1">
        <w:rPr>
          <w:lang w:eastAsia="zh-CN"/>
        </w:rPr>
        <w:t xml:space="preserve"> information</w:t>
      </w:r>
      <w:r w:rsidRPr="00335E67">
        <w:rPr>
          <w:lang w:eastAsia="zh-CN"/>
        </w:rPr>
        <w:t>, link recovery request and/or SR</w:t>
      </w:r>
      <w:r w:rsidR="00D437A1">
        <w:rPr>
          <w:lang w:eastAsia="zh-CN"/>
        </w:rPr>
        <w:t xml:space="preserve">; </w:t>
      </w:r>
      <w:r w:rsidR="00E10BA2">
        <w:rPr>
          <w:lang w:eastAsia="zh-CN"/>
        </w:rPr>
        <w:t xml:space="preserve">aperiodic </w:t>
      </w:r>
      <w:r>
        <w:rPr>
          <w:lang w:eastAsia="zh-CN"/>
        </w:rPr>
        <w:t>SRS</w:t>
      </w:r>
      <w:r w:rsidR="00830391">
        <w:rPr>
          <w:lang w:eastAsia="zh-CN"/>
        </w:rPr>
        <w:t xml:space="preserve"> can be transmitted</w:t>
      </w:r>
      <w:r>
        <w:rPr>
          <w:lang w:eastAsia="zh-CN"/>
        </w:rPr>
        <w:t xml:space="preserve"> </w:t>
      </w:r>
      <w:r w:rsidR="00D437A1">
        <w:rPr>
          <w:lang w:eastAsia="zh-CN"/>
        </w:rPr>
        <w:t>when PUCCH carries</w:t>
      </w:r>
      <w:r w:rsidRPr="00335E67">
        <w:rPr>
          <w:lang w:eastAsia="zh-CN"/>
        </w:rPr>
        <w:t xml:space="preserve"> semi-persistent/periodic CSI report or semi-persistent/p</w:t>
      </w:r>
      <w:r w:rsidR="00496DEE">
        <w:rPr>
          <w:lang w:eastAsia="zh-CN"/>
        </w:rPr>
        <w:t>eriodic L1-RSRP/L1-SINR report only</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7A6AB0CE" w14:textId="59878CC1" w:rsidR="00D437A1" w:rsidRPr="00F527E8" w:rsidRDefault="00D437A1" w:rsidP="00431384">
      <w:pPr>
        <w:pStyle w:val="proposal0"/>
        <w:numPr>
          <w:ilvl w:val="0"/>
          <w:numId w:val="19"/>
        </w:numPr>
        <w:ind w:left="1134" w:hanging="1134"/>
        <w:rPr>
          <w:b w:val="0"/>
          <w:i/>
          <w:sz w:val="22"/>
        </w:rPr>
      </w:pPr>
    </w:p>
    <w:p w14:paraId="3C76ED6B" w14:textId="0389D29E" w:rsidR="005A5109" w:rsidRPr="00F527E8" w:rsidRDefault="005A5109" w:rsidP="00431384">
      <w:pPr>
        <w:pStyle w:val="boldbullet1"/>
        <w:numPr>
          <w:ilvl w:val="0"/>
          <w:numId w:val="18"/>
        </w:numPr>
        <w:rPr>
          <w:i/>
          <w:sz w:val="22"/>
          <w:szCs w:val="20"/>
        </w:rPr>
      </w:pPr>
      <w:r w:rsidRPr="00F527E8">
        <w:rPr>
          <w:i/>
          <w:sz w:val="22"/>
          <w:szCs w:val="20"/>
        </w:rPr>
        <w:t>When different types of channels/signals for different TRP</w:t>
      </w:r>
      <w:r w:rsidR="00496DEE" w:rsidRPr="00F527E8">
        <w:rPr>
          <w:i/>
          <w:sz w:val="22"/>
          <w:szCs w:val="20"/>
        </w:rPr>
        <w:t>s</w:t>
      </w:r>
      <w:r w:rsidR="00D437A1" w:rsidRPr="00F527E8">
        <w:rPr>
          <w:i/>
          <w:sz w:val="22"/>
          <w:szCs w:val="20"/>
        </w:rPr>
        <w:t>/panel</w:t>
      </w:r>
      <w:r w:rsidR="00496DEE" w:rsidRPr="00F527E8">
        <w:rPr>
          <w:i/>
          <w:sz w:val="22"/>
          <w:szCs w:val="20"/>
        </w:rPr>
        <w:t>s</w:t>
      </w:r>
      <w:r w:rsidRPr="00F527E8">
        <w:rPr>
          <w:i/>
          <w:sz w:val="22"/>
          <w:szCs w:val="20"/>
        </w:rPr>
        <w:t xml:space="preserve"> are overlapping</w:t>
      </w:r>
      <w:r w:rsidR="00335E67" w:rsidRPr="00F527E8">
        <w:rPr>
          <w:i/>
          <w:sz w:val="22"/>
          <w:szCs w:val="20"/>
        </w:rPr>
        <w:t xml:space="preserve"> in time domain</w:t>
      </w:r>
      <w:r w:rsidRPr="00F527E8">
        <w:rPr>
          <w:i/>
          <w:sz w:val="22"/>
          <w:szCs w:val="20"/>
        </w:rPr>
        <w:t>, the dropping mechanism</w:t>
      </w:r>
      <w:r w:rsidR="00335E67" w:rsidRPr="00F527E8">
        <w:rPr>
          <w:i/>
          <w:sz w:val="22"/>
          <w:szCs w:val="20"/>
        </w:rPr>
        <w:t xml:space="preserve">s should be </w:t>
      </w:r>
      <w:r w:rsidR="00496DEE" w:rsidRPr="00F527E8">
        <w:rPr>
          <w:i/>
          <w:sz w:val="22"/>
          <w:szCs w:val="20"/>
        </w:rPr>
        <w:t>considered</w:t>
      </w:r>
      <w:r w:rsidRPr="00F527E8">
        <w:rPr>
          <w:i/>
          <w:sz w:val="22"/>
          <w:szCs w:val="20"/>
        </w:rPr>
        <w:t xml:space="preserve">. </w:t>
      </w:r>
    </w:p>
    <w:p w14:paraId="01CABD12" w14:textId="521097A9" w:rsidR="00270B4C" w:rsidRDefault="00270B4C"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1AC5D6C4" w14:textId="356B788C" w:rsidR="0079411A" w:rsidRPr="000C2A44" w:rsidRDefault="00270B4C" w:rsidP="005A5109">
      <w:pPr>
        <w:rPr>
          <w:lang w:eastAsia="zh-CN"/>
        </w:rPr>
      </w:pPr>
      <w:r>
        <w:rPr>
          <w:lang w:eastAsia="zh-CN"/>
        </w:rPr>
        <w:t xml:space="preserve">For </w:t>
      </w:r>
      <w:r w:rsidR="00DA128C">
        <w:rPr>
          <w:lang w:eastAsia="zh-CN"/>
        </w:rPr>
        <w:t xml:space="preserve">Rel-17 </w:t>
      </w:r>
      <w:r>
        <w:rPr>
          <w:lang w:eastAsia="zh-CN"/>
        </w:rPr>
        <w:t>unified TCI framework, UL power control parameter setting (</w:t>
      </w:r>
      <w:r w:rsidR="006A4E78">
        <w:rPr>
          <w:lang w:eastAsia="zh-CN"/>
        </w:rPr>
        <w:t xml:space="preserve">including </w:t>
      </w:r>
      <w:r>
        <w:rPr>
          <w:lang w:eastAsia="zh-CN"/>
        </w:rPr>
        <w:t>PLRS, P0, alpha, closed loop index</w:t>
      </w:r>
      <w:r w:rsidR="006A4E78">
        <w:rPr>
          <w:lang w:eastAsia="zh-CN"/>
        </w:rPr>
        <w:t>)</w:t>
      </w:r>
      <w:r>
        <w:rPr>
          <w:lang w:eastAsia="zh-CN"/>
        </w:rPr>
        <w:t xml:space="preserve"> can be </w:t>
      </w:r>
      <w:r w:rsidR="00BE0326">
        <w:rPr>
          <w:lang w:eastAsia="zh-CN"/>
        </w:rPr>
        <w:t>configured</w:t>
      </w:r>
      <w:r>
        <w:rPr>
          <w:lang w:eastAsia="zh-CN"/>
        </w:rPr>
        <w:t xml:space="preserve"> in the indicated TCI state. In Rel-18 STxMP, the Rel-17 power control mechanism can </w:t>
      </w:r>
      <w:r w:rsidR="0021164F">
        <w:rPr>
          <w:lang w:eastAsia="zh-CN"/>
        </w:rPr>
        <w:t>be reuse</w:t>
      </w:r>
      <w:r w:rsidR="003B195D">
        <w:rPr>
          <w:lang w:eastAsia="zh-CN"/>
        </w:rPr>
        <w:t>d</w:t>
      </w:r>
      <w:r w:rsidR="0021164F">
        <w:rPr>
          <w:lang w:eastAsia="zh-CN"/>
        </w:rPr>
        <w:t xml:space="preserve"> for panel-specific power control</w:t>
      </w:r>
      <w:r>
        <w:rPr>
          <w:lang w:eastAsia="zh-CN"/>
        </w:rPr>
        <w:t xml:space="preserve">. </w:t>
      </w:r>
      <w:r w:rsidR="000C2A44">
        <w:rPr>
          <w:lang w:eastAsia="zh-CN"/>
        </w:rPr>
        <w:t xml:space="preserve">When multiple unified TCI states are indicated for multi-TRP respectively, the power control parameters </w:t>
      </w:r>
      <w:r w:rsidR="00385B20">
        <w:rPr>
          <w:lang w:eastAsia="zh-CN"/>
        </w:rPr>
        <w:t>corresponding to each</w:t>
      </w:r>
      <w:r w:rsidR="000C2A44">
        <w:rPr>
          <w:lang w:eastAsia="zh-CN"/>
        </w:rPr>
        <w:t xml:space="preserve"> SRS resource set can be determined by the indicated TCI state corresponding to the same TRP as the SRS resource set. </w:t>
      </w:r>
      <w:r w:rsidR="00A345BE">
        <w:rPr>
          <w:lang w:eastAsia="zh-CN"/>
        </w:rPr>
        <w:t>Besides, closed-loop power control in Rel-17 can be reused for STxMP, e.g. two TPC fields for Rel-17 UL mTRP.</w:t>
      </w:r>
    </w:p>
    <w:p w14:paraId="78251139" w14:textId="77777777" w:rsidR="0021164F" w:rsidRPr="00006C50" w:rsidRDefault="0021164F" w:rsidP="00431384">
      <w:pPr>
        <w:pStyle w:val="proposal0"/>
        <w:numPr>
          <w:ilvl w:val="0"/>
          <w:numId w:val="19"/>
        </w:numPr>
        <w:ind w:left="1134" w:hanging="1134"/>
        <w:rPr>
          <w:b w:val="0"/>
          <w:i/>
          <w:sz w:val="22"/>
        </w:rPr>
      </w:pPr>
    </w:p>
    <w:p w14:paraId="615A970B" w14:textId="1B2D7389" w:rsidR="0021164F" w:rsidRPr="00006C50" w:rsidRDefault="0021164F" w:rsidP="00431384">
      <w:pPr>
        <w:pStyle w:val="boldbullet1"/>
        <w:numPr>
          <w:ilvl w:val="0"/>
          <w:numId w:val="18"/>
        </w:numPr>
        <w:rPr>
          <w:i/>
          <w:sz w:val="22"/>
          <w:szCs w:val="20"/>
        </w:rPr>
      </w:pPr>
      <w:r w:rsidRPr="00006C50">
        <w:rPr>
          <w:i/>
          <w:sz w:val="22"/>
          <w:szCs w:val="20"/>
        </w:rPr>
        <w:t xml:space="preserve">For power control of STxMP, support panel-specific power control mechanism including </w:t>
      </w:r>
      <w:r w:rsidR="00B4282E" w:rsidRPr="00006C50">
        <w:rPr>
          <w:i/>
          <w:sz w:val="22"/>
          <w:szCs w:val="20"/>
        </w:rPr>
        <w:t xml:space="preserve">closed-loop power control </w:t>
      </w:r>
      <w:r w:rsidR="00B4282E" w:rsidRPr="00006C50">
        <w:rPr>
          <w:rFonts w:hint="eastAsia"/>
          <w:i/>
          <w:sz w:val="22"/>
          <w:szCs w:val="20"/>
        </w:rPr>
        <w:t>a</w:t>
      </w:r>
      <w:r w:rsidR="00B4282E" w:rsidRPr="00006C50">
        <w:rPr>
          <w:i/>
          <w:sz w:val="22"/>
          <w:szCs w:val="20"/>
        </w:rPr>
        <w:t xml:space="preserve">nd </w:t>
      </w:r>
      <w:r w:rsidRPr="00006C50">
        <w:rPr>
          <w:i/>
          <w:sz w:val="22"/>
          <w:szCs w:val="20"/>
        </w:rPr>
        <w:t xml:space="preserve">open-loop power control </w:t>
      </w:r>
      <w:r w:rsidR="00DA128C" w:rsidRPr="00006C50">
        <w:rPr>
          <w:i/>
          <w:sz w:val="22"/>
          <w:szCs w:val="20"/>
        </w:rPr>
        <w:t xml:space="preserve">determined </w:t>
      </w:r>
      <w:r w:rsidRPr="00006C50">
        <w:rPr>
          <w:i/>
          <w:sz w:val="22"/>
          <w:szCs w:val="20"/>
        </w:rPr>
        <w:t>by indicated unified TCI states.</w:t>
      </w:r>
    </w:p>
    <w:p w14:paraId="67758046" w14:textId="2F0E1431" w:rsidR="00084F43" w:rsidRPr="0079411A" w:rsidRDefault="005A5109" w:rsidP="005A5109">
      <w:pPr>
        <w:rPr>
          <w:lang w:eastAsia="zh-CN"/>
        </w:rPr>
      </w:pPr>
      <w:r>
        <w:rPr>
          <w:rFonts w:hint="eastAsia"/>
          <w:lang w:eastAsia="zh-CN"/>
        </w:rPr>
        <w:t>I</w:t>
      </w:r>
      <w:r>
        <w:rPr>
          <w:lang w:eastAsia="zh-CN"/>
        </w:rPr>
        <w:t xml:space="preserve">n Rel-15/Rel-16/Rel-17, </w:t>
      </w:r>
      <w:r w:rsidR="00D437A1">
        <w:rPr>
          <w:lang w:eastAsia="zh-CN"/>
        </w:rPr>
        <w:t>the transmiss</w:t>
      </w:r>
      <w:r w:rsidR="00817D23">
        <w:rPr>
          <w:lang w:eastAsia="zh-CN"/>
        </w:rPr>
        <w:t>ion</w:t>
      </w:r>
      <w:r w:rsidR="00DE2D62">
        <w:rPr>
          <w:lang w:eastAsia="zh-CN"/>
        </w:rPr>
        <w:t xml:space="preserve"> power is </w:t>
      </w:r>
      <w:r>
        <w:rPr>
          <w:lang w:eastAsia="zh-CN"/>
        </w:rPr>
        <w:t>calculated according to the same po</w:t>
      </w:r>
      <w:r w:rsidR="00335E67">
        <w:rPr>
          <w:lang w:eastAsia="zh-CN"/>
        </w:rPr>
        <w:t xml:space="preserve">wer control formulations </w:t>
      </w:r>
      <w:r w:rsidR="00D437A1">
        <w:rPr>
          <w:lang w:eastAsia="zh-CN"/>
        </w:rPr>
        <w:t>in clause 7 of [2</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w:t>
      </w:r>
      <w:r w:rsidR="002F1CA1">
        <w:rPr>
          <w:lang w:eastAsia="zh-CN"/>
        </w:rPr>
        <w:t>STxMP PUSCH</w:t>
      </w:r>
      <w:r w:rsidR="00722CA1">
        <w:rPr>
          <w:lang w:eastAsia="zh-CN"/>
        </w:rPr>
        <w:t>s</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xml:space="preserve">, </w:t>
      </w:r>
      <w:r w:rsidR="00F65B26">
        <w:rPr>
          <w:lang w:eastAsia="zh-CN"/>
        </w:rPr>
        <w:t xml:space="preserve">the transmission power of each </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PUSCH </w:t>
      </w:r>
      <w:r w:rsidR="00595C8C">
        <w:rPr>
          <w:lang w:eastAsia="zh-CN"/>
        </w:rPr>
        <w:t>should be considered</w:t>
      </w:r>
      <w:r w:rsidR="00270B4C">
        <w:rPr>
          <w:lang w:eastAsia="zh-CN"/>
        </w:rPr>
        <w:t>.</w:t>
      </w:r>
    </w:p>
    <w:p w14:paraId="3EF0B236" w14:textId="4458A059" w:rsidR="00270B4C" w:rsidRDefault="00F65B26" w:rsidP="00270B4C">
      <w:pPr>
        <w:jc w:val="center"/>
        <w:rPr>
          <w:b/>
          <w:i/>
          <w:lang w:eastAsia="zh-CN"/>
        </w:rPr>
      </w:pPr>
      <w:r>
        <w:object w:dxaOrig="5131" w:dyaOrig="2870" w14:anchorId="27216715">
          <v:shape id="_x0000_i1026" type="#_x0000_t75" style="width:205.05pt;height:114.95pt" o:ole="">
            <v:imagedata r:id="rId10" o:title=""/>
          </v:shape>
          <o:OLEObject Type="Embed" ProgID="Visio.Drawing.15" ShapeID="_x0000_i1026" DrawAspect="Content" ObjectID="_1742394328" r:id="rId11"/>
        </w:object>
      </w:r>
    </w:p>
    <w:p w14:paraId="4410433F" w14:textId="201B0DAE" w:rsidR="00270B4C" w:rsidRPr="00270B4C" w:rsidRDefault="00270B4C" w:rsidP="00EE38B2">
      <w:pPr>
        <w:jc w:val="center"/>
        <w:rPr>
          <w:lang w:eastAsia="zh-CN"/>
        </w:rPr>
      </w:pPr>
      <w:r w:rsidRPr="00DC5E60">
        <w:rPr>
          <w:rFonts w:hint="eastAsia"/>
          <w:lang w:eastAsia="zh-CN"/>
        </w:rPr>
        <w:t>F</w:t>
      </w:r>
      <w:r w:rsidRPr="00DC5E60">
        <w:rPr>
          <w:lang w:eastAsia="zh-CN"/>
        </w:rPr>
        <w:t xml:space="preserve">igure </w:t>
      </w:r>
      <w:r>
        <w:rPr>
          <w:lang w:eastAsia="zh-CN"/>
        </w:rPr>
        <w:t>2</w:t>
      </w:r>
      <w:r w:rsidRPr="00DC5E60">
        <w:rPr>
          <w:lang w:eastAsia="zh-CN"/>
        </w:rPr>
        <w:t xml:space="preserve"> </w:t>
      </w:r>
      <w:r w:rsidR="00A42B96">
        <w:rPr>
          <w:lang w:eastAsia="zh-CN"/>
        </w:rPr>
        <w:t>O</w:t>
      </w:r>
      <w:r w:rsidR="00F65B26">
        <w:rPr>
          <w:lang w:eastAsia="zh-CN"/>
        </w:rPr>
        <w:t>ne illustration of two</w:t>
      </w:r>
      <w:r w:rsidRPr="00DC5E60">
        <w:rPr>
          <w:lang w:eastAsia="zh-CN"/>
        </w:rPr>
        <w:t xml:space="preserve"> PUSCHs</w:t>
      </w:r>
      <w:r w:rsidR="008731C4">
        <w:rPr>
          <w:lang w:eastAsia="zh-CN"/>
        </w:rPr>
        <w:t xml:space="preserve"> for</w:t>
      </w:r>
      <w:r w:rsidRPr="00DC5E60">
        <w:rPr>
          <w:lang w:eastAsia="zh-CN"/>
        </w:rPr>
        <w:t xml:space="preserve"> different TRP</w:t>
      </w:r>
      <w:r w:rsidR="008731C4">
        <w:rPr>
          <w:lang w:eastAsia="zh-CN"/>
        </w:rPr>
        <w:t>s</w:t>
      </w:r>
    </w:p>
    <w:p w14:paraId="643FB762" w14:textId="3DE32ED2" w:rsidR="00D437A1" w:rsidRPr="00FA3F1E" w:rsidRDefault="00D437A1" w:rsidP="00431384">
      <w:pPr>
        <w:pStyle w:val="proposal0"/>
        <w:numPr>
          <w:ilvl w:val="0"/>
          <w:numId w:val="19"/>
        </w:numPr>
        <w:ind w:left="1134" w:hanging="1134"/>
        <w:rPr>
          <w:b w:val="0"/>
          <w:i/>
          <w:sz w:val="22"/>
        </w:rPr>
      </w:pPr>
    </w:p>
    <w:p w14:paraId="26922876" w14:textId="74264424" w:rsidR="004E09E6" w:rsidRPr="00EA5D7A" w:rsidRDefault="00270B4C" w:rsidP="00EA5D7A">
      <w:pPr>
        <w:pStyle w:val="boldbullet1"/>
        <w:numPr>
          <w:ilvl w:val="0"/>
          <w:numId w:val="18"/>
        </w:numPr>
        <w:rPr>
          <w:i/>
          <w:sz w:val="22"/>
          <w:szCs w:val="20"/>
        </w:rPr>
      </w:pPr>
      <w:r w:rsidRPr="00EA5D7A">
        <w:rPr>
          <w:i/>
          <w:sz w:val="22"/>
          <w:szCs w:val="20"/>
        </w:rPr>
        <w:t>For STxMP</w:t>
      </w:r>
      <w:r w:rsidR="00577EF3" w:rsidRPr="00EA5D7A">
        <w:rPr>
          <w:i/>
          <w:sz w:val="22"/>
          <w:szCs w:val="20"/>
        </w:rPr>
        <w:t xml:space="preserve"> scheme</w:t>
      </w:r>
      <w:r w:rsidRPr="00EA5D7A">
        <w:rPr>
          <w:i/>
          <w:sz w:val="22"/>
          <w:szCs w:val="20"/>
        </w:rPr>
        <w:t xml:space="preserve">, </w:t>
      </w:r>
      <w:r w:rsidR="00EA5D7A" w:rsidRPr="00EA5D7A">
        <w:rPr>
          <w:i/>
          <w:sz w:val="22"/>
          <w:szCs w:val="20"/>
        </w:rPr>
        <w:t>when the total transmission power of PUSCHs from different UE panels exceeds the maximum allowed transmission power per UE, power control enhancement should be considered.</w:t>
      </w:r>
      <w:r w:rsidR="005A5109" w:rsidRPr="00EA5D7A">
        <w:rPr>
          <w:i/>
          <w:sz w:val="22"/>
          <w:szCs w:val="20"/>
        </w:rPr>
        <w:t xml:space="preserve"> </w:t>
      </w:r>
    </w:p>
    <w:p w14:paraId="5F60168C" w14:textId="52AB6BD0" w:rsidR="004E09E6" w:rsidRPr="004E09E6" w:rsidRDefault="004E09E6" w:rsidP="004E09E6">
      <w:pPr>
        <w:rPr>
          <w:lang w:eastAsia="zh-CN"/>
        </w:rPr>
      </w:pPr>
      <w:r>
        <w:rPr>
          <w:lang w:eastAsia="zh-CN"/>
        </w:rPr>
        <w:t xml:space="preserve">In Rel-17 for single-DCI based mTRP transmission, PHR reporting </w:t>
      </w:r>
      <w:r w:rsidR="00651964">
        <w:rPr>
          <w:lang w:eastAsia="zh-CN"/>
        </w:rPr>
        <w:t xml:space="preserve">scheme </w:t>
      </w:r>
      <w:r>
        <w:rPr>
          <w:lang w:eastAsia="zh-CN"/>
        </w:rPr>
        <w:t xml:space="preserve">is designed for TDM scheme. The similar principle can be reused for </w:t>
      </w:r>
      <w:r w:rsidR="00791AE7">
        <w:rPr>
          <w:lang w:eastAsia="zh-CN"/>
        </w:rPr>
        <w:t xml:space="preserve">single-DCI based </w:t>
      </w:r>
      <w:r w:rsidRPr="004E09E6">
        <w:rPr>
          <w:lang w:eastAsia="zh-CN"/>
        </w:rPr>
        <w:t xml:space="preserve">STxMP transmission, </w:t>
      </w:r>
      <w:r w:rsidR="00791AE7">
        <w:rPr>
          <w:lang w:eastAsia="zh-CN"/>
        </w:rPr>
        <w:t xml:space="preserve">where </w:t>
      </w:r>
      <w:r w:rsidRPr="004E09E6">
        <w:rPr>
          <w:lang w:eastAsia="zh-CN"/>
        </w:rPr>
        <w:t xml:space="preserve">two panels </w:t>
      </w:r>
      <w:r w:rsidR="00791AE7">
        <w:rPr>
          <w:lang w:eastAsia="zh-CN"/>
        </w:rPr>
        <w:t xml:space="preserve">are used for simultaneous </w:t>
      </w:r>
      <w:r w:rsidRPr="004E09E6">
        <w:rPr>
          <w:lang w:eastAsia="zh-CN"/>
        </w:rPr>
        <w:t>tra</w:t>
      </w:r>
      <w:r w:rsidR="00791AE7">
        <w:rPr>
          <w:lang w:eastAsia="zh-CN"/>
        </w:rPr>
        <w:t>nsmission of PUSCH and correspond</w:t>
      </w:r>
      <w:r w:rsidRPr="004E09E6">
        <w:rPr>
          <w:lang w:eastAsia="zh-CN"/>
        </w:rPr>
        <w:t xml:space="preserve"> to different TRPs. </w:t>
      </w:r>
      <w:r w:rsidR="00791AE7">
        <w:rPr>
          <w:lang w:eastAsia="zh-CN"/>
        </w:rPr>
        <w:t xml:space="preserve">When the triggering condition is </w:t>
      </w:r>
      <w:r w:rsidR="00A66A6B">
        <w:rPr>
          <w:lang w:eastAsia="zh-CN"/>
        </w:rPr>
        <w:t>satisfied</w:t>
      </w:r>
      <w:r w:rsidR="00791AE7">
        <w:rPr>
          <w:lang w:eastAsia="zh-CN"/>
        </w:rPr>
        <w:t xml:space="preserve">, two PH values are calculated and reported. Whether the PH value is actual or virtual depends on the transmission scheme, i.e. sTRP transmission or </w:t>
      </w:r>
      <w:r w:rsidR="00710834">
        <w:rPr>
          <w:lang w:eastAsia="zh-CN"/>
        </w:rPr>
        <w:t>STxMP transmission.</w:t>
      </w:r>
      <w:r w:rsidR="00736971">
        <w:rPr>
          <w:rFonts w:hint="eastAsia"/>
          <w:lang w:eastAsia="zh-CN"/>
        </w:rPr>
        <w:t xml:space="preserve"> </w:t>
      </w:r>
      <w:r w:rsidRPr="004E09E6">
        <w:rPr>
          <w:lang w:eastAsia="zh-CN"/>
        </w:rPr>
        <w:t>For m</w:t>
      </w:r>
      <w:r w:rsidR="00736971">
        <w:rPr>
          <w:lang w:eastAsia="zh-CN"/>
        </w:rPr>
        <w:t>ulti</w:t>
      </w:r>
      <w:r w:rsidRPr="004E09E6">
        <w:rPr>
          <w:lang w:eastAsia="zh-CN"/>
        </w:rPr>
        <w:t>-DCI based STxMP, it is reasonable</w:t>
      </w:r>
      <w:r w:rsidR="00736971">
        <w:rPr>
          <w:lang w:eastAsia="zh-CN"/>
        </w:rPr>
        <w:t xml:space="preserve"> to consider the </w:t>
      </w:r>
      <w:r w:rsidRPr="004E09E6">
        <w:rPr>
          <w:lang w:eastAsia="zh-CN"/>
        </w:rPr>
        <w:t xml:space="preserve">separate </w:t>
      </w:r>
      <w:r w:rsidR="00736971">
        <w:rPr>
          <w:lang w:eastAsia="zh-CN"/>
        </w:rPr>
        <w:t xml:space="preserve">PHR reporting per panel, especially for non-ideal backhaul case, where PHR reporting for each panel can be triggered, calculated and transmitted respectively.  </w:t>
      </w:r>
    </w:p>
    <w:p w14:paraId="53885A43" w14:textId="77777777" w:rsidR="00736971" w:rsidRDefault="00736971" w:rsidP="00431384">
      <w:pPr>
        <w:pStyle w:val="proposal0"/>
        <w:numPr>
          <w:ilvl w:val="0"/>
          <w:numId w:val="19"/>
        </w:numPr>
        <w:ind w:left="1134" w:hanging="1134"/>
        <w:rPr>
          <w:b w:val="0"/>
          <w:i/>
          <w:lang w:val="en-GB"/>
        </w:rPr>
      </w:pPr>
    </w:p>
    <w:p w14:paraId="3FDCA773" w14:textId="58EE37DB" w:rsidR="00736971" w:rsidRDefault="00736971" w:rsidP="00431384">
      <w:pPr>
        <w:pStyle w:val="boldbullet1"/>
        <w:numPr>
          <w:ilvl w:val="0"/>
          <w:numId w:val="18"/>
        </w:numPr>
        <w:rPr>
          <w:i/>
          <w:sz w:val="22"/>
          <w:szCs w:val="20"/>
        </w:rPr>
      </w:pPr>
      <w:r w:rsidRPr="00736971">
        <w:rPr>
          <w:i/>
          <w:sz w:val="22"/>
          <w:szCs w:val="20"/>
        </w:rPr>
        <w:lastRenderedPageBreak/>
        <w:t xml:space="preserve">For </w:t>
      </w:r>
      <w:r w:rsidR="006F3B50">
        <w:rPr>
          <w:i/>
          <w:sz w:val="22"/>
          <w:szCs w:val="20"/>
        </w:rPr>
        <w:t xml:space="preserve">STxMP for </w:t>
      </w:r>
      <w:r>
        <w:rPr>
          <w:i/>
          <w:sz w:val="22"/>
          <w:szCs w:val="20"/>
        </w:rPr>
        <w:t xml:space="preserve">single-DCI based </w:t>
      </w:r>
      <w:r w:rsidR="006F3B50">
        <w:rPr>
          <w:i/>
          <w:sz w:val="22"/>
          <w:szCs w:val="20"/>
        </w:rPr>
        <w:t>mTRP</w:t>
      </w:r>
      <w:r>
        <w:rPr>
          <w:i/>
          <w:sz w:val="22"/>
          <w:szCs w:val="20"/>
        </w:rPr>
        <w:t>, when th</w:t>
      </w:r>
      <w:r w:rsidR="00233E52">
        <w:rPr>
          <w:i/>
          <w:sz w:val="22"/>
          <w:szCs w:val="20"/>
        </w:rPr>
        <w:t>e joint triggering condition is satisfied</w:t>
      </w:r>
      <w:r>
        <w:rPr>
          <w:i/>
          <w:sz w:val="22"/>
          <w:szCs w:val="20"/>
        </w:rPr>
        <w:t xml:space="preserve">, </w:t>
      </w:r>
      <w:r w:rsidR="00972AF1">
        <w:rPr>
          <w:i/>
          <w:sz w:val="22"/>
          <w:szCs w:val="20"/>
        </w:rPr>
        <w:t>two PH values are calculated and reported.</w:t>
      </w:r>
    </w:p>
    <w:p w14:paraId="48DD3042" w14:textId="2A818790" w:rsidR="007A2B42" w:rsidRPr="00972AF1" w:rsidRDefault="00972AF1" w:rsidP="00431384">
      <w:pPr>
        <w:pStyle w:val="boldbullet1"/>
        <w:numPr>
          <w:ilvl w:val="0"/>
          <w:numId w:val="18"/>
        </w:numPr>
        <w:rPr>
          <w:i/>
          <w:sz w:val="22"/>
          <w:szCs w:val="20"/>
        </w:rPr>
      </w:pPr>
      <w:r>
        <w:rPr>
          <w:i/>
          <w:sz w:val="22"/>
          <w:szCs w:val="20"/>
        </w:rPr>
        <w:t>For</w:t>
      </w:r>
      <w:r w:rsidR="006F3B50" w:rsidRPr="006F3B50">
        <w:rPr>
          <w:i/>
          <w:sz w:val="22"/>
          <w:szCs w:val="20"/>
        </w:rPr>
        <w:t xml:space="preserve"> </w:t>
      </w:r>
      <w:r w:rsidR="006F3B50">
        <w:rPr>
          <w:i/>
          <w:sz w:val="22"/>
          <w:szCs w:val="20"/>
        </w:rPr>
        <w:t>STxMP for</w:t>
      </w:r>
      <w:r>
        <w:rPr>
          <w:i/>
          <w:sz w:val="22"/>
          <w:szCs w:val="20"/>
        </w:rPr>
        <w:t xml:space="preserve"> multi-DCI based </w:t>
      </w:r>
      <w:r w:rsidR="006F3B50">
        <w:rPr>
          <w:i/>
          <w:sz w:val="22"/>
          <w:szCs w:val="20"/>
        </w:rPr>
        <w:t>mTRP</w:t>
      </w:r>
      <w:r>
        <w:rPr>
          <w:i/>
          <w:sz w:val="22"/>
          <w:szCs w:val="20"/>
        </w:rPr>
        <w:t>, support separate PHR triggering and reporting.</w:t>
      </w:r>
    </w:p>
    <w:p w14:paraId="27B0D8E8" w14:textId="77777777" w:rsidR="007A2B42" w:rsidRPr="007A2B42" w:rsidRDefault="007A2B42" w:rsidP="00FB6AE4">
      <w:pPr>
        <w:pBdr>
          <w:bottom w:val="single" w:sz="6" w:space="1" w:color="auto"/>
        </w:pBd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1C9FD559"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p w14:paraId="122CEC6F" w14:textId="77777777" w:rsidR="001C31E9" w:rsidRPr="009D25EE" w:rsidRDefault="001C31E9" w:rsidP="001C31E9">
      <w:pPr>
        <w:pStyle w:val="proposal0"/>
        <w:numPr>
          <w:ilvl w:val="0"/>
          <w:numId w:val="39"/>
        </w:numPr>
        <w:ind w:left="1134" w:hanging="1134"/>
        <w:rPr>
          <w:rFonts w:hint="eastAsia"/>
          <w:b w:val="0"/>
          <w:i/>
          <w:sz w:val="22"/>
        </w:rPr>
      </w:pPr>
    </w:p>
    <w:p w14:paraId="607707C2" w14:textId="77777777" w:rsidR="001C31E9" w:rsidRDefault="001C31E9" w:rsidP="001C31E9">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51718879" w14:textId="77777777" w:rsidR="001C31E9" w:rsidRPr="00AD5015" w:rsidRDefault="001C31E9" w:rsidP="001C31E9">
      <w:pPr>
        <w:pStyle w:val="boldbullet1"/>
        <w:numPr>
          <w:ilvl w:val="1"/>
          <w:numId w:val="18"/>
        </w:numPr>
        <w:rPr>
          <w:bCs/>
          <w:i/>
          <w:sz w:val="22"/>
          <w:lang w:val="en-CA"/>
        </w:rPr>
      </w:pPr>
      <w:r>
        <w:rPr>
          <w:bCs/>
          <w:i/>
          <w:sz w:val="22"/>
          <w:lang w:val="en-CA"/>
        </w:rPr>
        <w:t>Codepoints ‘00’ and ‘01’ in SRS resource set indicator field are used for panel selection for sTRP transmission, i.e. ‘00’ indicates the first SRS resource set and ‘01’ indicates the second SRS resource set.</w:t>
      </w:r>
    </w:p>
    <w:p w14:paraId="0B8D727C" w14:textId="77777777" w:rsidR="001C31E9" w:rsidRDefault="001C31E9" w:rsidP="001C31E9">
      <w:pPr>
        <w:pStyle w:val="boldbullet1"/>
        <w:numPr>
          <w:ilvl w:val="1"/>
          <w:numId w:val="18"/>
        </w:numPr>
        <w:rPr>
          <w:bCs/>
          <w:i/>
          <w:sz w:val="22"/>
          <w:lang w:val="en-CA"/>
        </w:rPr>
      </w:pPr>
      <w:r>
        <w:rPr>
          <w:bCs/>
          <w:i/>
          <w:sz w:val="22"/>
          <w:lang w:val="en-CA"/>
        </w:rPr>
        <w:t>Codepoint ‘10’ in SRS resource set indicator field is used to indicate SDM/SFN scheme.</w:t>
      </w:r>
    </w:p>
    <w:p w14:paraId="4C6DC16F" w14:textId="77777777" w:rsidR="001C31E9" w:rsidRPr="00AD5015" w:rsidRDefault="001C31E9" w:rsidP="001C31E9">
      <w:pPr>
        <w:pStyle w:val="boldbullet1"/>
        <w:numPr>
          <w:ilvl w:val="1"/>
          <w:numId w:val="18"/>
        </w:numPr>
        <w:rPr>
          <w:bCs/>
          <w:i/>
          <w:sz w:val="22"/>
          <w:lang w:val="en-CA"/>
        </w:rPr>
      </w:pPr>
      <w:r>
        <w:rPr>
          <w:bCs/>
          <w:i/>
          <w:sz w:val="22"/>
          <w:lang w:val="en-CA"/>
        </w:rPr>
        <w:t>Codepoint ‘11’ in SRS resource set indicator field is reserved.</w:t>
      </w:r>
    </w:p>
    <w:p w14:paraId="29A2969E" w14:textId="77777777" w:rsidR="001C31E9" w:rsidRDefault="001C31E9" w:rsidP="001C31E9">
      <w:pPr>
        <w:pStyle w:val="proposal0"/>
        <w:numPr>
          <w:ilvl w:val="0"/>
          <w:numId w:val="39"/>
        </w:numPr>
        <w:ind w:left="1134" w:hanging="1134"/>
      </w:pPr>
    </w:p>
    <w:p w14:paraId="5D78F653" w14:textId="77777777" w:rsidR="001C31E9" w:rsidRDefault="001C31E9" w:rsidP="001C31E9">
      <w:pPr>
        <w:pStyle w:val="boldbullet1"/>
        <w:numPr>
          <w:ilvl w:val="0"/>
          <w:numId w:val="18"/>
        </w:numPr>
        <w:rPr>
          <w:bCs/>
          <w:i/>
          <w:sz w:val="22"/>
          <w:lang w:val="en-CA"/>
        </w:rPr>
      </w:pPr>
      <w:r>
        <w:rPr>
          <w:bCs/>
          <w:i/>
          <w:sz w:val="22"/>
        </w:rPr>
        <w:t xml:space="preserve">Confirm the working assumption as follows: </w:t>
      </w:r>
    </w:p>
    <w:tbl>
      <w:tblPr>
        <w:tblStyle w:val="ae"/>
        <w:tblW w:w="0" w:type="auto"/>
        <w:tblLook w:val="04A0" w:firstRow="1" w:lastRow="0" w:firstColumn="1" w:lastColumn="0" w:noHBand="0" w:noVBand="1"/>
      </w:tblPr>
      <w:tblGrid>
        <w:gridCol w:w="9307"/>
      </w:tblGrid>
      <w:tr w:rsidR="001C31E9" w14:paraId="7855B624" w14:textId="77777777" w:rsidTr="002A2BFB">
        <w:tc>
          <w:tcPr>
            <w:tcW w:w="9307" w:type="dxa"/>
          </w:tcPr>
          <w:p w14:paraId="048EC092" w14:textId="77777777" w:rsidR="001C31E9" w:rsidRPr="00365A8B" w:rsidRDefault="001C31E9" w:rsidP="003D409D">
            <w:pPr>
              <w:rPr>
                <w:i/>
                <w:lang w:val="en-CA" w:eastAsia="zh-CN"/>
              </w:rPr>
            </w:pPr>
            <w:r w:rsidRPr="00365A8B">
              <w:rPr>
                <w:i/>
                <w:lang w:val="en-CA" w:eastAsia="zh-CN"/>
              </w:rPr>
              <w:t>For dynamic switching between STxMP SDM scheme and sTRP transmission, support the following:</w:t>
            </w:r>
          </w:p>
          <w:p w14:paraId="737E6286" w14:textId="77777777" w:rsidR="001C31E9" w:rsidRPr="00365A8B" w:rsidRDefault="001C31E9" w:rsidP="003D409D">
            <w:pPr>
              <w:pStyle w:val="af3"/>
              <w:numPr>
                <w:ilvl w:val="0"/>
                <w:numId w:val="18"/>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5296A571" w14:textId="77777777" w:rsidR="001C31E9" w:rsidRPr="002A2BFB" w:rsidRDefault="001C31E9" w:rsidP="003D409D">
            <w:pPr>
              <w:pStyle w:val="af3"/>
              <w:numPr>
                <w:ilvl w:val="0"/>
                <w:numId w:val="18"/>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tc>
      </w:tr>
    </w:tbl>
    <w:p w14:paraId="0B3977F8" w14:textId="77777777" w:rsidR="001C31E9" w:rsidRPr="003158A9" w:rsidRDefault="001C31E9" w:rsidP="001C31E9">
      <w:pPr>
        <w:pStyle w:val="boldbullet1"/>
        <w:rPr>
          <w:bCs/>
          <w:i/>
          <w:sz w:val="22"/>
          <w:lang w:val="en-CA"/>
        </w:rPr>
      </w:pPr>
    </w:p>
    <w:p w14:paraId="36BC265B" w14:textId="77777777" w:rsidR="001C31E9" w:rsidRPr="008321DD" w:rsidRDefault="001C31E9" w:rsidP="001C31E9">
      <w:pPr>
        <w:pStyle w:val="proposal0"/>
        <w:numPr>
          <w:ilvl w:val="0"/>
          <w:numId w:val="39"/>
        </w:numPr>
        <w:ind w:left="1134" w:hanging="1134"/>
        <w:rPr>
          <w:b w:val="0"/>
          <w:i/>
        </w:rPr>
      </w:pPr>
    </w:p>
    <w:p w14:paraId="6B1852EA" w14:textId="77777777" w:rsidR="001C31E9" w:rsidRDefault="001C31E9" w:rsidP="001C31E9">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dynamic switching between SDM scheme and sTRP transmission, </w:t>
      </w:r>
    </w:p>
    <w:p w14:paraId="1F31BD64" w14:textId="77777777" w:rsidR="001C31E9" w:rsidRDefault="001C31E9" w:rsidP="001C31E9">
      <w:pPr>
        <w:pStyle w:val="boldbullet1"/>
        <w:numPr>
          <w:ilvl w:val="1"/>
          <w:numId w:val="18"/>
        </w:numPr>
        <w:rPr>
          <w:i/>
          <w:sz w:val="22"/>
          <w:szCs w:val="20"/>
        </w:rPr>
      </w:pPr>
      <w:r>
        <w:rPr>
          <w:i/>
          <w:sz w:val="22"/>
          <w:szCs w:val="20"/>
        </w:rPr>
        <w:t>W</w:t>
      </w:r>
      <w:r>
        <w:rPr>
          <w:rFonts w:hint="eastAsia"/>
          <w:i/>
          <w:sz w:val="22"/>
          <w:szCs w:val="20"/>
        </w:rPr>
        <w:t xml:space="preserve">hen </w:t>
      </w:r>
      <w:r>
        <w:rPr>
          <w:i/>
          <w:sz w:val="22"/>
          <w:szCs w:val="20"/>
        </w:rPr>
        <w:t>SDM scheme is indicated, the first TPMI/SRI field and second TPMI/SRI field are used to indicate the precoding/rank/SRS resource for two SRS resource sets, respectively.</w:t>
      </w:r>
    </w:p>
    <w:p w14:paraId="523B6BD6" w14:textId="77777777" w:rsidR="001C31E9" w:rsidRDefault="001C31E9" w:rsidP="001C31E9">
      <w:pPr>
        <w:pStyle w:val="boldbullet1"/>
        <w:numPr>
          <w:ilvl w:val="1"/>
          <w:numId w:val="18"/>
        </w:numPr>
        <w:rPr>
          <w:i/>
          <w:sz w:val="22"/>
          <w:szCs w:val="20"/>
        </w:rPr>
      </w:pPr>
      <w:r>
        <w:rPr>
          <w:i/>
          <w:sz w:val="22"/>
          <w:szCs w:val="20"/>
        </w:rPr>
        <w:t>When the sTRP transmission is indicated, the first TPMI/SRI field is used to indicate the precoding/rank/SRS resource.</w:t>
      </w:r>
    </w:p>
    <w:p w14:paraId="4CA4C7A9" w14:textId="77777777" w:rsidR="001C31E9" w:rsidRDefault="001C31E9" w:rsidP="001C31E9">
      <w:pPr>
        <w:pStyle w:val="boldbullet1"/>
        <w:numPr>
          <w:ilvl w:val="1"/>
          <w:numId w:val="18"/>
        </w:numPr>
        <w:rPr>
          <w:i/>
          <w:sz w:val="22"/>
          <w:szCs w:val="20"/>
        </w:rPr>
      </w:pPr>
      <w:r>
        <w:rPr>
          <w:i/>
          <w:sz w:val="22"/>
          <w:szCs w:val="20"/>
        </w:rPr>
        <w:t xml:space="preserve">To maintain the same field size, the size of first TPMI/SRI field is determined by the larger value between the </w:t>
      </w:r>
      <w:r>
        <w:rPr>
          <w:i/>
          <w:sz w:val="22"/>
          <w:szCs w:val="22"/>
          <w:lang w:val="en-CA"/>
        </w:rPr>
        <w:t>maximal number</w:t>
      </w:r>
      <w:r w:rsidRPr="00F4590E">
        <w:rPr>
          <w:i/>
          <w:sz w:val="22"/>
          <w:szCs w:val="22"/>
          <w:lang w:val="en-CA"/>
        </w:rPr>
        <w:t xml:space="preserve"> of layers</w:t>
      </w:r>
      <w:r>
        <w:rPr>
          <w:i/>
          <w:sz w:val="22"/>
          <w:szCs w:val="20"/>
        </w:rPr>
        <w:t xml:space="preserve"> for sTRP and the </w:t>
      </w:r>
      <w:r>
        <w:rPr>
          <w:i/>
          <w:sz w:val="22"/>
          <w:szCs w:val="22"/>
          <w:lang w:val="en-CA"/>
        </w:rPr>
        <w:t>maximal number</w:t>
      </w:r>
      <w:r w:rsidRPr="00F4590E">
        <w:rPr>
          <w:i/>
          <w:sz w:val="22"/>
          <w:szCs w:val="22"/>
          <w:lang w:val="en-CA"/>
        </w:rPr>
        <w:t xml:space="preserve"> of layers</w:t>
      </w:r>
      <w:r>
        <w:rPr>
          <w:i/>
          <w:sz w:val="22"/>
          <w:szCs w:val="20"/>
        </w:rPr>
        <w:t xml:space="preserve"> corresponding to the first TPMI/SRI field for SDM scheme.</w:t>
      </w:r>
    </w:p>
    <w:p w14:paraId="688C6CD8" w14:textId="77777777" w:rsidR="001C31E9" w:rsidRPr="008321DD" w:rsidRDefault="001C31E9" w:rsidP="001C31E9">
      <w:pPr>
        <w:pStyle w:val="proposal0"/>
        <w:numPr>
          <w:ilvl w:val="0"/>
          <w:numId w:val="39"/>
        </w:numPr>
        <w:ind w:left="1134" w:hanging="1134"/>
        <w:rPr>
          <w:b w:val="0"/>
          <w:i/>
        </w:rPr>
      </w:pPr>
    </w:p>
    <w:p w14:paraId="07D8609B" w14:textId="338866FC" w:rsidR="001C31E9" w:rsidRPr="002C1131" w:rsidRDefault="001C31E9" w:rsidP="002C1131">
      <w:pPr>
        <w:pStyle w:val="boldbullet1"/>
        <w:numPr>
          <w:ilvl w:val="0"/>
          <w:numId w:val="18"/>
        </w:numPr>
        <w:rPr>
          <w:rFonts w:hint="eastAsia"/>
          <w:i/>
          <w:sz w:val="22"/>
          <w:szCs w:val="20"/>
        </w:rPr>
      </w:pPr>
      <w:r>
        <w:rPr>
          <w:i/>
          <w:sz w:val="22"/>
          <w:szCs w:val="20"/>
        </w:rPr>
        <w:t>F</w:t>
      </w:r>
      <w:r>
        <w:rPr>
          <w:rFonts w:hint="eastAsia"/>
          <w:i/>
          <w:sz w:val="22"/>
          <w:szCs w:val="20"/>
        </w:rPr>
        <w:t xml:space="preserve">or </w:t>
      </w:r>
      <w:r>
        <w:rPr>
          <w:i/>
          <w:sz w:val="22"/>
          <w:szCs w:val="20"/>
        </w:rPr>
        <w:t>dynamic switching between SFN scheme and sTRP transmission, when the sTRP transmission is indicated, the first TPMI/SRI field is used to indicate the precoding/rank/SRS resource.</w:t>
      </w:r>
    </w:p>
    <w:p w14:paraId="12FED608" w14:textId="77777777" w:rsidR="001C31E9" w:rsidRPr="009D25EE" w:rsidRDefault="001C31E9" w:rsidP="001C31E9">
      <w:pPr>
        <w:pStyle w:val="proposal0"/>
        <w:numPr>
          <w:ilvl w:val="0"/>
          <w:numId w:val="39"/>
        </w:numPr>
        <w:ind w:left="1134" w:hanging="1134"/>
        <w:rPr>
          <w:b w:val="0"/>
          <w:i/>
          <w:sz w:val="22"/>
        </w:rPr>
      </w:pPr>
    </w:p>
    <w:p w14:paraId="55659B77" w14:textId="77777777" w:rsidR="001C31E9" w:rsidRDefault="001C31E9" w:rsidP="001C31E9">
      <w:pPr>
        <w:pStyle w:val="boldbullet1"/>
        <w:numPr>
          <w:ilvl w:val="0"/>
          <w:numId w:val="18"/>
        </w:numPr>
        <w:rPr>
          <w:i/>
          <w:sz w:val="22"/>
          <w:szCs w:val="20"/>
        </w:rPr>
      </w:pPr>
      <w:r>
        <w:rPr>
          <w:i/>
          <w:sz w:val="22"/>
          <w:szCs w:val="20"/>
        </w:rPr>
        <w:t>On the two SRS resource sets configuration, for SDM scheme of single-DCI based STxMP PUSCH transmission:</w:t>
      </w:r>
    </w:p>
    <w:p w14:paraId="360A04AA" w14:textId="77777777" w:rsidR="001C31E9" w:rsidRDefault="001C31E9" w:rsidP="001C31E9">
      <w:pPr>
        <w:pStyle w:val="boldbullet1"/>
        <w:numPr>
          <w:ilvl w:val="1"/>
          <w:numId w:val="18"/>
        </w:numPr>
        <w:rPr>
          <w:i/>
          <w:sz w:val="22"/>
          <w:szCs w:val="20"/>
        </w:rPr>
      </w:pPr>
      <w:r>
        <w:rPr>
          <w:i/>
          <w:sz w:val="22"/>
          <w:szCs w:val="20"/>
        </w:rPr>
        <w:t>T</w:t>
      </w:r>
      <w:r w:rsidRPr="006B46B1">
        <w:rPr>
          <w:i/>
          <w:sz w:val="22"/>
          <w:szCs w:val="20"/>
        </w:rPr>
        <w:t xml:space="preserve">he </w:t>
      </w:r>
      <w:r>
        <w:rPr>
          <w:i/>
          <w:sz w:val="22"/>
          <w:szCs w:val="20"/>
        </w:rPr>
        <w:t>two SRS resource sets have the same number of SRS resources.</w:t>
      </w:r>
    </w:p>
    <w:p w14:paraId="3961BED5" w14:textId="77777777" w:rsidR="001C31E9" w:rsidRDefault="001C31E9" w:rsidP="001C31E9">
      <w:pPr>
        <w:pStyle w:val="boldbullet1"/>
        <w:numPr>
          <w:ilvl w:val="1"/>
          <w:numId w:val="18"/>
        </w:numPr>
        <w:rPr>
          <w:i/>
          <w:sz w:val="22"/>
          <w:szCs w:val="20"/>
        </w:rPr>
      </w:pPr>
      <w:r>
        <w:rPr>
          <w:i/>
          <w:sz w:val="22"/>
          <w:szCs w:val="20"/>
        </w:rPr>
        <w:t>F</w:t>
      </w:r>
      <w:r>
        <w:rPr>
          <w:rFonts w:hint="eastAsia"/>
          <w:i/>
          <w:sz w:val="22"/>
          <w:szCs w:val="20"/>
        </w:rPr>
        <w:t xml:space="preserve">or </w:t>
      </w:r>
      <w:r>
        <w:rPr>
          <w:i/>
          <w:sz w:val="22"/>
          <w:szCs w:val="20"/>
        </w:rPr>
        <w:t xml:space="preserve">codebook-based PUSCH, </w:t>
      </w:r>
      <w:r w:rsidRPr="00F9400B">
        <w:rPr>
          <w:i/>
          <w:sz w:val="22"/>
          <w:szCs w:val="20"/>
        </w:rPr>
        <w:t xml:space="preserve">the two SRS resources indicated by the two SRI fields have </w:t>
      </w:r>
      <w:r>
        <w:rPr>
          <w:i/>
          <w:sz w:val="22"/>
          <w:szCs w:val="20"/>
        </w:rPr>
        <w:t xml:space="preserve">the same </w:t>
      </w:r>
      <w:r w:rsidRPr="00F9400B">
        <w:rPr>
          <w:i/>
          <w:sz w:val="22"/>
          <w:szCs w:val="20"/>
        </w:rPr>
        <w:t>number of</w:t>
      </w:r>
      <w:r>
        <w:rPr>
          <w:i/>
          <w:sz w:val="22"/>
          <w:szCs w:val="20"/>
        </w:rPr>
        <w:t xml:space="preserve"> SRS </w:t>
      </w:r>
      <w:r w:rsidRPr="00F9400B">
        <w:rPr>
          <w:i/>
          <w:sz w:val="22"/>
          <w:szCs w:val="20"/>
        </w:rPr>
        <w:t>ports</w:t>
      </w:r>
      <w:r>
        <w:rPr>
          <w:i/>
          <w:sz w:val="22"/>
          <w:szCs w:val="20"/>
        </w:rPr>
        <w:t>.</w:t>
      </w:r>
    </w:p>
    <w:p w14:paraId="75E2B962" w14:textId="77777777" w:rsidR="001C31E9" w:rsidRDefault="001C31E9" w:rsidP="001C31E9">
      <w:pPr>
        <w:pStyle w:val="proposal0"/>
        <w:numPr>
          <w:ilvl w:val="0"/>
          <w:numId w:val="39"/>
        </w:numPr>
        <w:ind w:left="1134" w:hanging="1134"/>
        <w:rPr>
          <w:lang w:val="en-CA"/>
        </w:rPr>
      </w:pPr>
    </w:p>
    <w:p w14:paraId="15EED3CC" w14:textId="77777777" w:rsidR="001C31E9" w:rsidRPr="000810F9" w:rsidRDefault="001C31E9" w:rsidP="001C31E9">
      <w:pPr>
        <w:pStyle w:val="boldbullet1"/>
        <w:numPr>
          <w:ilvl w:val="0"/>
          <w:numId w:val="18"/>
        </w:numPr>
        <w:rPr>
          <w:i/>
          <w:sz w:val="22"/>
          <w:szCs w:val="20"/>
        </w:rPr>
      </w:pPr>
      <w:r w:rsidRPr="00450003">
        <w:rPr>
          <w:i/>
          <w:sz w:val="22"/>
          <w:szCs w:val="20"/>
        </w:rPr>
        <w:lastRenderedPageBreak/>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Pr>
          <w:i/>
          <w:sz w:val="22"/>
          <w:szCs w:val="20"/>
        </w:rPr>
        <w:t xml:space="preserve">, </w:t>
      </w:r>
      <w:r w:rsidRPr="000810F9">
        <w:rPr>
          <w:i/>
          <w:sz w:val="22"/>
          <w:szCs w:val="20"/>
        </w:rPr>
        <w:t xml:space="preserve">when the actual number of PTRS ports is 2, the association between </w:t>
      </w:r>
      <w:r>
        <w:rPr>
          <w:i/>
          <w:sz w:val="22"/>
          <w:szCs w:val="20"/>
        </w:rPr>
        <w:t>PTRS port 0 and DMRS port</w:t>
      </w:r>
      <w:r w:rsidRPr="000810F9">
        <w:rPr>
          <w:i/>
          <w:sz w:val="22"/>
          <w:szCs w:val="20"/>
        </w:rPr>
        <w:t xml:space="preserve"> </w:t>
      </w:r>
      <w:r>
        <w:rPr>
          <w:i/>
          <w:sz w:val="22"/>
          <w:szCs w:val="20"/>
        </w:rPr>
        <w:t xml:space="preserve">associated with the first TPMI/SRI field, and the </w:t>
      </w:r>
      <w:r w:rsidRPr="000810F9">
        <w:rPr>
          <w:i/>
          <w:sz w:val="22"/>
          <w:szCs w:val="20"/>
        </w:rPr>
        <w:t xml:space="preserve">association between </w:t>
      </w:r>
      <w:r>
        <w:rPr>
          <w:i/>
          <w:sz w:val="22"/>
          <w:szCs w:val="20"/>
        </w:rPr>
        <w:t>PTRS port 1 and DMRS port</w:t>
      </w:r>
      <w:r w:rsidRPr="000810F9">
        <w:rPr>
          <w:i/>
          <w:sz w:val="22"/>
          <w:szCs w:val="20"/>
        </w:rPr>
        <w:t xml:space="preserve"> </w:t>
      </w:r>
      <w:r>
        <w:rPr>
          <w:i/>
          <w:sz w:val="22"/>
          <w:szCs w:val="20"/>
        </w:rPr>
        <w:t xml:space="preserve">associated with the second TPMI/SRI field </w:t>
      </w:r>
      <w:r w:rsidRPr="000810F9">
        <w:rPr>
          <w:i/>
          <w:sz w:val="22"/>
          <w:szCs w:val="20"/>
        </w:rPr>
        <w:t>can be indicated separately.</w:t>
      </w:r>
    </w:p>
    <w:p w14:paraId="064001DE" w14:textId="77777777" w:rsidR="001C31E9" w:rsidRDefault="001C31E9" w:rsidP="001C31E9">
      <w:pPr>
        <w:pStyle w:val="proposal0"/>
        <w:numPr>
          <w:ilvl w:val="0"/>
          <w:numId w:val="39"/>
        </w:numPr>
        <w:ind w:left="1134" w:hanging="1134"/>
        <w:rPr>
          <w:lang w:val="en-CA"/>
        </w:rPr>
      </w:pPr>
    </w:p>
    <w:p w14:paraId="6094636F" w14:textId="77777777" w:rsidR="001C31E9" w:rsidRDefault="001C31E9" w:rsidP="001C31E9">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transmission scheme switch between SFN scheme and TDM scheme, RRC configuration</w:t>
      </w:r>
      <w:r w:rsidRPr="00E410E5">
        <w:rPr>
          <w:i/>
          <w:sz w:val="22"/>
          <w:szCs w:val="20"/>
        </w:rPr>
        <w:t xml:space="preserve"> </w:t>
      </w:r>
      <w:r>
        <w:rPr>
          <w:i/>
          <w:sz w:val="22"/>
          <w:szCs w:val="20"/>
        </w:rPr>
        <w:t>per PUCCH resource is used.</w:t>
      </w:r>
    </w:p>
    <w:p w14:paraId="37B78599" w14:textId="77777777" w:rsidR="001C31E9" w:rsidRPr="00425D3D" w:rsidRDefault="001C31E9" w:rsidP="001C31E9">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transmission scheme switch between SFN scheme and sTRP transmission, the PUCCH resource indication by gNB is used.</w:t>
      </w:r>
    </w:p>
    <w:p w14:paraId="168D041E" w14:textId="77777777" w:rsidR="001C31E9" w:rsidRPr="00711C38" w:rsidRDefault="001C31E9" w:rsidP="001C31E9">
      <w:pPr>
        <w:pStyle w:val="proposal0"/>
        <w:numPr>
          <w:ilvl w:val="0"/>
          <w:numId w:val="39"/>
        </w:numPr>
        <w:ind w:left="1134" w:hanging="1134"/>
        <w:rPr>
          <w:sz w:val="22"/>
        </w:rPr>
      </w:pPr>
    </w:p>
    <w:p w14:paraId="3AE3BBF4" w14:textId="77777777" w:rsidR="001C31E9" w:rsidRPr="00A233B1" w:rsidRDefault="001C31E9" w:rsidP="001C31E9">
      <w:pPr>
        <w:pStyle w:val="boldbullet1"/>
        <w:numPr>
          <w:ilvl w:val="0"/>
          <w:numId w:val="18"/>
        </w:numPr>
        <w:rPr>
          <w:i/>
          <w:sz w:val="22"/>
          <w:szCs w:val="20"/>
        </w:rPr>
      </w:pPr>
      <w:r w:rsidRPr="00DC0A39">
        <w:rPr>
          <w:i/>
          <w:sz w:val="22"/>
          <w:szCs w:val="20"/>
        </w:rPr>
        <w:t>For ST</w:t>
      </w:r>
      <w:r w:rsidRPr="00DC0A39">
        <w:rPr>
          <w:rFonts w:hint="eastAsia"/>
          <w:i/>
          <w:sz w:val="22"/>
          <w:szCs w:val="20"/>
        </w:rPr>
        <w:t>x</w:t>
      </w:r>
      <w:r w:rsidRPr="00DC0A39">
        <w:rPr>
          <w:i/>
          <w:sz w:val="22"/>
          <w:szCs w:val="20"/>
        </w:rPr>
        <w:t xml:space="preserve">MP PUSCH transmission for multi-DCI based mTRP, </w:t>
      </w:r>
      <w:r>
        <w:rPr>
          <w:i/>
          <w:sz w:val="22"/>
          <w:szCs w:val="20"/>
        </w:rPr>
        <w:t>the maximal number of layers of each PUSCH can be up to 4</w:t>
      </w:r>
      <w:r w:rsidRPr="00A233B1">
        <w:rPr>
          <w:i/>
          <w:sz w:val="22"/>
          <w:szCs w:val="20"/>
        </w:rPr>
        <w:t>.</w:t>
      </w:r>
    </w:p>
    <w:p w14:paraId="4DAE5D4D" w14:textId="77777777" w:rsidR="001C31E9" w:rsidRPr="0059272E" w:rsidRDefault="001C31E9" w:rsidP="001C31E9">
      <w:pPr>
        <w:pStyle w:val="proposal0"/>
        <w:numPr>
          <w:ilvl w:val="0"/>
          <w:numId w:val="39"/>
        </w:numPr>
        <w:ind w:left="1134" w:hanging="1134"/>
        <w:rPr>
          <w:sz w:val="22"/>
        </w:rPr>
      </w:pPr>
    </w:p>
    <w:p w14:paraId="353E2EC3" w14:textId="77777777" w:rsidR="001C31E9" w:rsidRDefault="001C31E9" w:rsidP="001C31E9">
      <w:pPr>
        <w:pStyle w:val="boldbullet1"/>
        <w:numPr>
          <w:ilvl w:val="0"/>
          <w:numId w:val="18"/>
        </w:numPr>
        <w:rPr>
          <w:i/>
          <w:sz w:val="22"/>
          <w:szCs w:val="20"/>
        </w:rPr>
      </w:pPr>
      <w:r w:rsidRPr="0059272E">
        <w:rPr>
          <w:i/>
          <w:sz w:val="22"/>
          <w:szCs w:val="20"/>
        </w:rPr>
        <w:t xml:space="preserve">For STxMP PUSCH+PUSCH in multi-DCI based mTRP system, </w:t>
      </w:r>
    </w:p>
    <w:p w14:paraId="2D94B5E0" w14:textId="77777777" w:rsidR="001C31E9" w:rsidRDefault="001C31E9" w:rsidP="001C31E9">
      <w:pPr>
        <w:pStyle w:val="boldbullet1"/>
        <w:numPr>
          <w:ilvl w:val="1"/>
          <w:numId w:val="18"/>
        </w:numPr>
        <w:rPr>
          <w:i/>
          <w:sz w:val="22"/>
          <w:szCs w:val="20"/>
        </w:rPr>
      </w:pPr>
      <w:r>
        <w:rPr>
          <w:i/>
          <w:sz w:val="22"/>
          <w:szCs w:val="20"/>
        </w:rPr>
        <w:t>T</w:t>
      </w:r>
      <w:r w:rsidRPr="006B46B1">
        <w:rPr>
          <w:i/>
          <w:sz w:val="22"/>
          <w:szCs w:val="20"/>
        </w:rPr>
        <w:t xml:space="preserve">he </w:t>
      </w:r>
      <w:r>
        <w:rPr>
          <w:i/>
          <w:sz w:val="22"/>
          <w:szCs w:val="20"/>
        </w:rPr>
        <w:t>two SRS resource sets have the same number of SRS resources.</w:t>
      </w:r>
    </w:p>
    <w:p w14:paraId="3D120D58" w14:textId="77777777" w:rsidR="001C31E9" w:rsidRPr="005C4814" w:rsidRDefault="001C31E9" w:rsidP="001C31E9">
      <w:pPr>
        <w:pStyle w:val="boldbullet1"/>
        <w:numPr>
          <w:ilvl w:val="1"/>
          <w:numId w:val="18"/>
        </w:numPr>
        <w:rPr>
          <w:i/>
          <w:sz w:val="22"/>
          <w:szCs w:val="20"/>
        </w:rPr>
      </w:pPr>
      <w:r>
        <w:rPr>
          <w:i/>
          <w:sz w:val="22"/>
          <w:szCs w:val="20"/>
        </w:rPr>
        <w:t>One single maximal number of layers can be configured for two SRS resource sets.</w:t>
      </w:r>
    </w:p>
    <w:p w14:paraId="7896C0EE" w14:textId="77777777" w:rsidR="001C31E9" w:rsidRDefault="001C31E9" w:rsidP="001C31E9">
      <w:pPr>
        <w:pStyle w:val="proposal0"/>
        <w:numPr>
          <w:ilvl w:val="0"/>
          <w:numId w:val="39"/>
        </w:numPr>
        <w:ind w:left="1134" w:hanging="1134"/>
      </w:pPr>
    </w:p>
    <w:p w14:paraId="4A74741B" w14:textId="77777777" w:rsidR="001C31E9" w:rsidRPr="002C230B" w:rsidRDefault="001C31E9" w:rsidP="001C31E9">
      <w:pPr>
        <w:pStyle w:val="boldbullet1"/>
        <w:numPr>
          <w:ilvl w:val="0"/>
          <w:numId w:val="18"/>
        </w:numPr>
        <w:rPr>
          <w:i/>
          <w:sz w:val="22"/>
          <w:szCs w:val="20"/>
        </w:rPr>
      </w:pPr>
      <w:r w:rsidRPr="002C230B">
        <w:rPr>
          <w:i/>
          <w:sz w:val="22"/>
          <w:szCs w:val="20"/>
        </w:rPr>
        <w:t>S</w:t>
      </w:r>
      <w:r w:rsidRPr="002C230B">
        <w:rPr>
          <w:rFonts w:hint="eastAsia"/>
          <w:i/>
          <w:sz w:val="22"/>
          <w:szCs w:val="20"/>
        </w:rPr>
        <w:t xml:space="preserve">upport </w:t>
      </w:r>
      <w:r w:rsidRPr="002C230B">
        <w:rPr>
          <w:i/>
          <w:sz w:val="22"/>
          <w:szCs w:val="20"/>
        </w:rPr>
        <w:t>to apply the legacy rule of UCI multiplexing per TRP/panel.</w:t>
      </w:r>
    </w:p>
    <w:p w14:paraId="7096FD35" w14:textId="77777777" w:rsidR="001C31E9" w:rsidRPr="00F527E8" w:rsidRDefault="001C31E9" w:rsidP="001C31E9">
      <w:pPr>
        <w:pStyle w:val="proposal0"/>
        <w:numPr>
          <w:ilvl w:val="0"/>
          <w:numId w:val="39"/>
        </w:numPr>
        <w:ind w:left="1134" w:hanging="1134"/>
        <w:rPr>
          <w:b w:val="0"/>
          <w:i/>
          <w:sz w:val="22"/>
        </w:rPr>
      </w:pPr>
    </w:p>
    <w:p w14:paraId="6B7CCC71" w14:textId="77777777" w:rsidR="001C31E9" w:rsidRPr="00F527E8" w:rsidRDefault="001C31E9" w:rsidP="001C31E9">
      <w:pPr>
        <w:pStyle w:val="boldbullet1"/>
        <w:numPr>
          <w:ilvl w:val="0"/>
          <w:numId w:val="18"/>
        </w:numPr>
        <w:rPr>
          <w:i/>
          <w:sz w:val="22"/>
          <w:szCs w:val="20"/>
        </w:rPr>
      </w:pPr>
      <w:r w:rsidRPr="00F527E8">
        <w:rPr>
          <w:i/>
          <w:sz w:val="22"/>
          <w:szCs w:val="20"/>
        </w:rPr>
        <w:t xml:space="preserve">When different types of channels/signals for different TRPs/panels are overlapping in time domain, the dropping mechanisms should be considered. </w:t>
      </w:r>
    </w:p>
    <w:p w14:paraId="2DBC045C" w14:textId="77777777" w:rsidR="001C31E9" w:rsidRPr="00006C50" w:rsidRDefault="001C31E9" w:rsidP="001C31E9">
      <w:pPr>
        <w:pStyle w:val="proposal0"/>
        <w:numPr>
          <w:ilvl w:val="0"/>
          <w:numId w:val="39"/>
        </w:numPr>
        <w:ind w:left="1134" w:hanging="1134"/>
        <w:rPr>
          <w:b w:val="0"/>
          <w:i/>
          <w:sz w:val="22"/>
        </w:rPr>
      </w:pPr>
    </w:p>
    <w:p w14:paraId="21001A43" w14:textId="77777777" w:rsidR="001C31E9" w:rsidRPr="00006C50" w:rsidRDefault="001C31E9" w:rsidP="001C31E9">
      <w:pPr>
        <w:pStyle w:val="boldbullet1"/>
        <w:numPr>
          <w:ilvl w:val="0"/>
          <w:numId w:val="18"/>
        </w:numPr>
        <w:rPr>
          <w:i/>
          <w:sz w:val="22"/>
          <w:szCs w:val="20"/>
        </w:rPr>
      </w:pPr>
      <w:r w:rsidRPr="00006C50">
        <w:rPr>
          <w:i/>
          <w:sz w:val="22"/>
          <w:szCs w:val="20"/>
        </w:rPr>
        <w:t xml:space="preserve">For power control of STxMP, support panel-specific power control mechanism including closed-loop power control </w:t>
      </w:r>
      <w:r w:rsidRPr="00006C50">
        <w:rPr>
          <w:rFonts w:hint="eastAsia"/>
          <w:i/>
          <w:sz w:val="22"/>
          <w:szCs w:val="20"/>
        </w:rPr>
        <w:t>a</w:t>
      </w:r>
      <w:r w:rsidRPr="00006C50">
        <w:rPr>
          <w:i/>
          <w:sz w:val="22"/>
          <w:szCs w:val="20"/>
        </w:rPr>
        <w:t>nd open-loop power control determined by indicated unified TCI states.</w:t>
      </w:r>
    </w:p>
    <w:p w14:paraId="1BFC31D7" w14:textId="77777777" w:rsidR="001C31E9" w:rsidRPr="00FA3F1E" w:rsidRDefault="001C31E9" w:rsidP="001C31E9">
      <w:pPr>
        <w:pStyle w:val="proposal0"/>
        <w:numPr>
          <w:ilvl w:val="0"/>
          <w:numId w:val="39"/>
        </w:numPr>
        <w:ind w:left="1134" w:hanging="1134"/>
        <w:rPr>
          <w:b w:val="0"/>
          <w:i/>
          <w:sz w:val="22"/>
        </w:rPr>
      </w:pPr>
    </w:p>
    <w:p w14:paraId="3510D31B" w14:textId="77777777" w:rsidR="001C31E9" w:rsidRPr="00EA5D7A" w:rsidRDefault="001C31E9" w:rsidP="001C31E9">
      <w:pPr>
        <w:pStyle w:val="boldbullet1"/>
        <w:numPr>
          <w:ilvl w:val="0"/>
          <w:numId w:val="18"/>
        </w:numPr>
        <w:rPr>
          <w:i/>
          <w:sz w:val="22"/>
          <w:szCs w:val="20"/>
        </w:rPr>
      </w:pPr>
      <w:r w:rsidRPr="00EA5D7A">
        <w:rPr>
          <w:i/>
          <w:sz w:val="22"/>
          <w:szCs w:val="20"/>
        </w:rPr>
        <w:t xml:space="preserve">For STxMP scheme, when the total transmission power of PUSCHs from different UE panels exceeds the maximum allowed transmission power per UE, power control enhancement should be considered. </w:t>
      </w:r>
    </w:p>
    <w:p w14:paraId="617F9005" w14:textId="77777777" w:rsidR="001C31E9" w:rsidRDefault="001C31E9" w:rsidP="001C31E9">
      <w:pPr>
        <w:pStyle w:val="proposal0"/>
        <w:numPr>
          <w:ilvl w:val="0"/>
          <w:numId w:val="39"/>
        </w:numPr>
        <w:ind w:left="1134" w:hanging="1134"/>
        <w:rPr>
          <w:b w:val="0"/>
          <w:i/>
          <w:lang w:val="en-GB"/>
        </w:rPr>
      </w:pPr>
    </w:p>
    <w:p w14:paraId="75C4E827" w14:textId="77777777" w:rsidR="001C31E9" w:rsidRDefault="001C31E9" w:rsidP="001C31E9">
      <w:pPr>
        <w:pStyle w:val="boldbullet1"/>
        <w:numPr>
          <w:ilvl w:val="0"/>
          <w:numId w:val="18"/>
        </w:numPr>
        <w:rPr>
          <w:i/>
          <w:sz w:val="22"/>
          <w:szCs w:val="20"/>
        </w:rPr>
      </w:pPr>
      <w:r w:rsidRPr="00736971">
        <w:rPr>
          <w:i/>
          <w:sz w:val="22"/>
          <w:szCs w:val="20"/>
        </w:rPr>
        <w:t xml:space="preserve">For </w:t>
      </w:r>
      <w:r>
        <w:rPr>
          <w:i/>
          <w:sz w:val="22"/>
          <w:szCs w:val="20"/>
        </w:rPr>
        <w:t>STxMP for single-DCI based mTRP, when the joint triggering condition is satisfied, two PH values are calculated and reported.</w:t>
      </w:r>
    </w:p>
    <w:p w14:paraId="1E0B264B" w14:textId="77777777" w:rsidR="001C31E9" w:rsidRPr="00972AF1" w:rsidRDefault="001C31E9" w:rsidP="001C31E9">
      <w:pPr>
        <w:pStyle w:val="boldbullet1"/>
        <w:numPr>
          <w:ilvl w:val="0"/>
          <w:numId w:val="18"/>
        </w:numPr>
        <w:rPr>
          <w:i/>
          <w:sz w:val="22"/>
          <w:szCs w:val="20"/>
        </w:rPr>
      </w:pPr>
      <w:r>
        <w:rPr>
          <w:i/>
          <w:sz w:val="22"/>
          <w:szCs w:val="20"/>
        </w:rPr>
        <w:t>For</w:t>
      </w:r>
      <w:r w:rsidRPr="006F3B50">
        <w:rPr>
          <w:i/>
          <w:sz w:val="22"/>
          <w:szCs w:val="20"/>
        </w:rPr>
        <w:t xml:space="preserve"> </w:t>
      </w:r>
      <w:r>
        <w:rPr>
          <w:i/>
          <w:sz w:val="22"/>
          <w:szCs w:val="20"/>
        </w:rPr>
        <w:t>STxMP for multi-DCI based mTRP, support separate PHR triggering and reporting.</w:t>
      </w:r>
    </w:p>
    <w:p w14:paraId="272067A1" w14:textId="12E3AD1D" w:rsidR="0066794D" w:rsidRPr="00FA3FFD" w:rsidRDefault="0066794D" w:rsidP="00794C45">
      <w:pPr>
        <w:pBdr>
          <w:bottom w:val="single" w:sz="6" w:space="1" w:color="auto"/>
        </w:pBdr>
        <w:rPr>
          <w:rFonts w:hint="eastAsia"/>
          <w:b/>
          <w:i/>
          <w:lang w:eastAsia="zh-CN"/>
        </w:rPr>
      </w:pPr>
      <w:bookmarkStart w:id="2" w:name="_GoBack"/>
      <w:bookmarkEnd w:id="2"/>
    </w:p>
    <w:p w14:paraId="4207A91E" w14:textId="4DB17F8D" w:rsidR="00DC15A0" w:rsidRPr="00D65098" w:rsidRDefault="007C2BDF" w:rsidP="0031356D">
      <w:pPr>
        <w:pStyle w:val="1"/>
        <w:numPr>
          <w:ilvl w:val="0"/>
          <w:numId w:val="0"/>
        </w:numPr>
        <w:ind w:left="432" w:hanging="432"/>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8E6C6" w14:textId="77777777" w:rsidR="007A6AE1" w:rsidRDefault="007A6AE1">
      <w:r>
        <w:separator/>
      </w:r>
    </w:p>
  </w:endnote>
  <w:endnote w:type="continuationSeparator" w:id="0">
    <w:p w14:paraId="6A5554F1" w14:textId="77777777" w:rsidR="007A6AE1" w:rsidRDefault="007A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5A2F5" w14:textId="77777777" w:rsidR="007A6AE1" w:rsidRDefault="007A6AE1">
      <w:r>
        <w:separator/>
      </w:r>
    </w:p>
  </w:footnote>
  <w:footnote w:type="continuationSeparator" w:id="0">
    <w:p w14:paraId="08B26DEF" w14:textId="77777777" w:rsidR="007A6AE1" w:rsidRDefault="007A6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71193"/>
    <w:multiLevelType w:val="hybridMultilevel"/>
    <w:tmpl w:val="EF7CED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15570A"/>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954C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70700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9"/>
  </w:num>
  <w:num w:numId="4">
    <w:abstractNumId w:val="30"/>
  </w:num>
  <w:num w:numId="5">
    <w:abstractNumId w:val="20"/>
  </w:num>
  <w:num w:numId="6">
    <w:abstractNumId w:val="18"/>
  </w:num>
  <w:num w:numId="7">
    <w:abstractNumId w:val="32"/>
  </w:num>
  <w:num w:numId="8">
    <w:abstractNumId w:val="28"/>
  </w:num>
  <w:num w:numId="9">
    <w:abstractNumId w:val="17"/>
  </w:num>
  <w:num w:numId="10">
    <w:abstractNumId w:val="25"/>
  </w:num>
  <w:num w:numId="11">
    <w:abstractNumId w:val="8"/>
  </w:num>
  <w:num w:numId="12">
    <w:abstractNumId w:val="27"/>
  </w:num>
  <w:num w:numId="13">
    <w:abstractNumId w:val="16"/>
  </w:num>
  <w:num w:numId="14">
    <w:abstractNumId w:val="1"/>
  </w:num>
  <w:num w:numId="15">
    <w:abstractNumId w:val="23"/>
  </w:num>
  <w:num w:numId="16">
    <w:abstractNumId w:val="34"/>
  </w:num>
  <w:num w:numId="17">
    <w:abstractNumId w:val="9"/>
  </w:num>
  <w:num w:numId="18">
    <w:abstractNumId w:val="12"/>
  </w:num>
  <w:num w:numId="19">
    <w:abstractNumId w:val="4"/>
  </w:num>
  <w:num w:numId="20">
    <w:abstractNumId w:val="35"/>
  </w:num>
  <w:num w:numId="21">
    <w:abstractNumId w:val="14"/>
  </w:num>
  <w:num w:numId="22">
    <w:abstractNumId w:val="0"/>
  </w:num>
  <w:num w:numId="23">
    <w:abstractNumId w:val="31"/>
  </w:num>
  <w:num w:numId="24">
    <w:abstractNumId w:val="11"/>
  </w:num>
  <w:num w:numId="25">
    <w:abstractNumId w:val="3"/>
  </w:num>
  <w:num w:numId="26">
    <w:abstractNumId w:val="21"/>
  </w:num>
  <w:num w:numId="27">
    <w:abstractNumId w:val="22"/>
  </w:num>
  <w:num w:numId="28">
    <w:abstractNumId w:val="10"/>
  </w:num>
  <w:num w:numId="29">
    <w:abstractNumId w:val="2"/>
  </w:num>
  <w:num w:numId="30">
    <w:abstractNumId w:val="26"/>
  </w:num>
  <w:num w:numId="31">
    <w:abstractNumId w:val="37"/>
  </w:num>
  <w:num w:numId="32">
    <w:abstractNumId w:val="33"/>
  </w:num>
  <w:num w:numId="33">
    <w:abstractNumId w:val="24"/>
  </w:num>
  <w:num w:numId="34">
    <w:abstractNumId w:val="7"/>
  </w:num>
  <w:num w:numId="35">
    <w:abstractNumId w:val="15"/>
  </w:num>
  <w:num w:numId="36">
    <w:abstractNumId w:val="19"/>
  </w:num>
  <w:num w:numId="37">
    <w:abstractNumId w:val="38"/>
  </w:num>
  <w:num w:numId="38">
    <w:abstractNumId w:val="5"/>
  </w:num>
  <w:num w:numId="3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B1B"/>
    <w:rsid w:val="00062B8D"/>
    <w:rsid w:val="00062FDC"/>
    <w:rsid w:val="0006344A"/>
    <w:rsid w:val="000636F0"/>
    <w:rsid w:val="00063AF9"/>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5A7"/>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D6A"/>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A4"/>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62CF"/>
    <w:rsid w:val="002C6703"/>
    <w:rsid w:val="002C684B"/>
    <w:rsid w:val="002C6856"/>
    <w:rsid w:val="002C73DE"/>
    <w:rsid w:val="002C7544"/>
    <w:rsid w:val="002D0439"/>
    <w:rsid w:val="002D0759"/>
    <w:rsid w:val="002D09C9"/>
    <w:rsid w:val="002D0A0A"/>
    <w:rsid w:val="002D0A14"/>
    <w:rsid w:val="002D0AC2"/>
    <w:rsid w:val="002D0E90"/>
    <w:rsid w:val="002D0FB3"/>
    <w:rsid w:val="002D11B7"/>
    <w:rsid w:val="002D173D"/>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5DBC"/>
    <w:rsid w:val="003A63D7"/>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95D"/>
    <w:rsid w:val="003B1C92"/>
    <w:rsid w:val="003B224E"/>
    <w:rsid w:val="003B2494"/>
    <w:rsid w:val="003B2F53"/>
    <w:rsid w:val="003B33A4"/>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FBA"/>
    <w:rsid w:val="00420443"/>
    <w:rsid w:val="0042084A"/>
    <w:rsid w:val="004208AC"/>
    <w:rsid w:val="00421303"/>
    <w:rsid w:val="00421523"/>
    <w:rsid w:val="00421570"/>
    <w:rsid w:val="004216B6"/>
    <w:rsid w:val="00421AA7"/>
    <w:rsid w:val="00421DCF"/>
    <w:rsid w:val="004220FF"/>
    <w:rsid w:val="00422341"/>
    <w:rsid w:val="0042259F"/>
    <w:rsid w:val="00422939"/>
    <w:rsid w:val="00422ADB"/>
    <w:rsid w:val="00422CE8"/>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61C8"/>
    <w:rsid w:val="00426266"/>
    <w:rsid w:val="00426716"/>
    <w:rsid w:val="004268A4"/>
    <w:rsid w:val="004268E8"/>
    <w:rsid w:val="00426EBE"/>
    <w:rsid w:val="00427CEA"/>
    <w:rsid w:val="00427F80"/>
    <w:rsid w:val="004304A5"/>
    <w:rsid w:val="004306BC"/>
    <w:rsid w:val="004307F1"/>
    <w:rsid w:val="00430A2D"/>
    <w:rsid w:val="0043106D"/>
    <w:rsid w:val="00431384"/>
    <w:rsid w:val="00431407"/>
    <w:rsid w:val="00431505"/>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3E98"/>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0CC"/>
    <w:rsid w:val="004B3137"/>
    <w:rsid w:val="004B3826"/>
    <w:rsid w:val="004B3EAA"/>
    <w:rsid w:val="004B407B"/>
    <w:rsid w:val="004B49E6"/>
    <w:rsid w:val="004B4D69"/>
    <w:rsid w:val="004B53D7"/>
    <w:rsid w:val="004B54AF"/>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B2E"/>
    <w:rsid w:val="004D7C2B"/>
    <w:rsid w:val="004D7E91"/>
    <w:rsid w:val="004E003A"/>
    <w:rsid w:val="004E0386"/>
    <w:rsid w:val="004E0768"/>
    <w:rsid w:val="004E09E6"/>
    <w:rsid w:val="004E0AAC"/>
    <w:rsid w:val="004E178A"/>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2D0"/>
    <w:rsid w:val="004E49DB"/>
    <w:rsid w:val="004E4B93"/>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1E3"/>
    <w:rsid w:val="0053036C"/>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2E30"/>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70032"/>
    <w:rsid w:val="005700FE"/>
    <w:rsid w:val="005704AC"/>
    <w:rsid w:val="00570B51"/>
    <w:rsid w:val="00570CF6"/>
    <w:rsid w:val="00570DDB"/>
    <w:rsid w:val="00570E24"/>
    <w:rsid w:val="00571168"/>
    <w:rsid w:val="005713B7"/>
    <w:rsid w:val="005717F5"/>
    <w:rsid w:val="00571E95"/>
    <w:rsid w:val="00571FCC"/>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3FB"/>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531"/>
    <w:rsid w:val="0073759F"/>
    <w:rsid w:val="0073780E"/>
    <w:rsid w:val="0073794E"/>
    <w:rsid w:val="00737C94"/>
    <w:rsid w:val="00737CEF"/>
    <w:rsid w:val="00737FAC"/>
    <w:rsid w:val="007400F8"/>
    <w:rsid w:val="00740442"/>
    <w:rsid w:val="0074076A"/>
    <w:rsid w:val="00740E4F"/>
    <w:rsid w:val="00740F79"/>
    <w:rsid w:val="00741134"/>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66"/>
    <w:rsid w:val="007914C2"/>
    <w:rsid w:val="0079162F"/>
    <w:rsid w:val="00791AE7"/>
    <w:rsid w:val="00791E20"/>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DE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2EAA"/>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390"/>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A3"/>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80B"/>
    <w:rsid w:val="00936A21"/>
    <w:rsid w:val="00936AB9"/>
    <w:rsid w:val="00936CE8"/>
    <w:rsid w:val="00936D98"/>
    <w:rsid w:val="009372D4"/>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5180"/>
    <w:rsid w:val="0094590C"/>
    <w:rsid w:val="009459DF"/>
    <w:rsid w:val="00945E0A"/>
    <w:rsid w:val="00945F36"/>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AF5"/>
    <w:rsid w:val="00977BA7"/>
    <w:rsid w:val="00977CF1"/>
    <w:rsid w:val="00980371"/>
    <w:rsid w:val="0098092F"/>
    <w:rsid w:val="009809CE"/>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063"/>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513"/>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5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3C7"/>
    <w:rsid w:val="00A2142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739"/>
    <w:rsid w:val="00AC2EC3"/>
    <w:rsid w:val="00AC32FC"/>
    <w:rsid w:val="00AC356E"/>
    <w:rsid w:val="00AC3E0A"/>
    <w:rsid w:val="00AC44F4"/>
    <w:rsid w:val="00AC4903"/>
    <w:rsid w:val="00AC5243"/>
    <w:rsid w:val="00AC5548"/>
    <w:rsid w:val="00AC55DE"/>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1FD"/>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14F"/>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6CA"/>
    <w:rsid w:val="00CE6E2C"/>
    <w:rsid w:val="00CE6F70"/>
    <w:rsid w:val="00CE7422"/>
    <w:rsid w:val="00CE75E5"/>
    <w:rsid w:val="00CE76D2"/>
    <w:rsid w:val="00CE78AE"/>
    <w:rsid w:val="00CE7AD2"/>
    <w:rsid w:val="00CE7B8F"/>
    <w:rsid w:val="00CE7CE7"/>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07C"/>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62B"/>
    <w:rsid w:val="00D537B3"/>
    <w:rsid w:val="00D53B2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792"/>
    <w:rsid w:val="00D819B1"/>
    <w:rsid w:val="00D82494"/>
    <w:rsid w:val="00D826FF"/>
    <w:rsid w:val="00D82D94"/>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2"/>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B4F"/>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CD6"/>
    <w:rsid w:val="00EF4F7D"/>
    <w:rsid w:val="00EF508C"/>
    <w:rsid w:val="00EF50DE"/>
    <w:rsid w:val="00EF5458"/>
    <w:rsid w:val="00EF55A0"/>
    <w:rsid w:val="00EF5EB9"/>
    <w:rsid w:val="00EF60B7"/>
    <w:rsid w:val="00EF6289"/>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15"/>
    <w:rsid w:val="00F401A9"/>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FA3"/>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61B"/>
    <w:rsid w:val="00FD37F6"/>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7"/>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7"/>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D4796-2040-4AF5-BAD5-A1F9FC4B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4827</Words>
  <Characters>27515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44</cp:revision>
  <cp:lastPrinted>2015-03-27T14:25:00Z</cp:lastPrinted>
  <dcterms:created xsi:type="dcterms:W3CDTF">2023-04-07T05:13:00Z</dcterms:created>
  <dcterms:modified xsi:type="dcterms:W3CDTF">2023-04-07T09:37:00Z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